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7FE" w:rsidRDefault="009D77FE" w:rsidP="00606625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tbl>
      <w:tblPr>
        <w:tblW w:w="0" w:type="auto"/>
        <w:jc w:val="center"/>
        <w:tblLook w:val="04A0"/>
      </w:tblPr>
      <w:tblGrid>
        <w:gridCol w:w="10188"/>
      </w:tblGrid>
      <w:tr w:rsidR="009D77FE" w:rsidRPr="006511C3" w:rsidTr="006511C3">
        <w:trPr>
          <w:jc w:val="center"/>
        </w:trPr>
        <w:tc>
          <w:tcPr>
            <w:tcW w:w="10188" w:type="dxa"/>
            <w:shd w:val="clear" w:color="auto" w:fill="auto"/>
          </w:tcPr>
          <w:p w:rsidR="009D77FE" w:rsidRPr="006511C3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72"/>
                <w:szCs w:val="72"/>
                <w:lang w:val="it-IT"/>
              </w:rPr>
            </w:pPr>
          </w:p>
          <w:p w:rsidR="005F31ED" w:rsidRPr="005F31ED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</w:pPr>
            <w:r w:rsidRPr="005F31ED"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  <w:t xml:space="preserve">SCHEDA DI </w:t>
            </w:r>
          </w:p>
          <w:p w:rsidR="005F31ED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color w:val="548DD4"/>
                <w:sz w:val="72"/>
                <w:szCs w:val="72"/>
                <w:lang w:val="it-IT"/>
              </w:rPr>
            </w:pPr>
            <w:r w:rsidRPr="006511C3">
              <w:rPr>
                <w:rFonts w:ascii="Calibri" w:eastAsia="Calibri" w:hAnsi="Calibri"/>
                <w:b/>
                <w:color w:val="548DD4"/>
                <w:sz w:val="72"/>
                <w:szCs w:val="72"/>
                <w:lang w:val="it-IT"/>
              </w:rPr>
              <w:t xml:space="preserve">OFFERTA TECNICA </w:t>
            </w:r>
          </w:p>
          <w:p w:rsidR="009D77FE" w:rsidRDefault="009D77FE" w:rsidP="006511C3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</w:pPr>
            <w:r w:rsidRPr="005F31ED"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  <w:t xml:space="preserve">GARA PER L’AFFIDAMENTO DEI SERVIZI </w:t>
            </w:r>
            <w:r w:rsidR="00125376">
              <w:rPr>
                <w:rFonts w:ascii="Calibri" w:eastAsia="Calibri" w:hAnsi="Calibri"/>
                <w:b/>
                <w:color w:val="548DD4"/>
                <w:sz w:val="40"/>
                <w:szCs w:val="40"/>
                <w:lang w:val="it-IT"/>
              </w:rPr>
              <w:t>DI COPERTURA ASSICURATIVA</w:t>
            </w:r>
          </w:p>
          <w:p w:rsidR="009D77FE" w:rsidRPr="006511C3" w:rsidRDefault="009D77FE" w:rsidP="0080608A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72"/>
                <w:szCs w:val="72"/>
                <w:lang w:val="it-IT"/>
              </w:rPr>
            </w:pPr>
          </w:p>
        </w:tc>
      </w:tr>
    </w:tbl>
    <w:p w:rsidR="00E06273" w:rsidRPr="00E06273" w:rsidRDefault="00E06273" w:rsidP="00E06273">
      <w:pPr>
        <w:rPr>
          <w:vanish/>
        </w:rPr>
      </w:pPr>
    </w:p>
    <w:tbl>
      <w:tblPr>
        <w:tblW w:w="10482" w:type="dxa"/>
        <w:tblLook w:val="04A0"/>
      </w:tblPr>
      <w:tblGrid>
        <w:gridCol w:w="3286"/>
        <w:gridCol w:w="7196"/>
      </w:tblGrid>
      <w:tr w:rsidR="00125376" w:rsidRPr="002310F8" w:rsidTr="002310F8">
        <w:trPr>
          <w:trHeight w:val="472"/>
        </w:trPr>
        <w:tc>
          <w:tcPr>
            <w:tcW w:w="3286" w:type="dxa"/>
            <w:shd w:val="clear" w:color="auto" w:fill="auto"/>
          </w:tcPr>
          <w:p w:rsidR="00125376" w:rsidRPr="00E06273" w:rsidRDefault="00125376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Stazione appaltante:</w:t>
            </w:r>
          </w:p>
        </w:tc>
        <w:tc>
          <w:tcPr>
            <w:tcW w:w="7196" w:type="dxa"/>
            <w:shd w:val="clear" w:color="auto" w:fill="auto"/>
          </w:tcPr>
          <w:p w:rsidR="00125376" w:rsidRPr="00E06273" w:rsidRDefault="007B6A99" w:rsidP="00E06273">
            <w:pPr>
              <w:spacing w:after="120"/>
              <w:jc w:val="both"/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  <w:t>AFOR UMBRIA</w:t>
            </w:r>
          </w:p>
        </w:tc>
      </w:tr>
      <w:tr w:rsidR="00125376" w:rsidRPr="002310F8" w:rsidTr="002310F8">
        <w:trPr>
          <w:trHeight w:val="472"/>
        </w:trPr>
        <w:tc>
          <w:tcPr>
            <w:tcW w:w="3286" w:type="dxa"/>
            <w:shd w:val="clear" w:color="auto" w:fill="auto"/>
          </w:tcPr>
          <w:p w:rsidR="00125376" w:rsidRPr="002310F8" w:rsidRDefault="00125376" w:rsidP="002310F8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Amministrazione aggiudicatrice:</w:t>
            </w:r>
          </w:p>
        </w:tc>
        <w:tc>
          <w:tcPr>
            <w:tcW w:w="7196" w:type="dxa"/>
            <w:shd w:val="clear" w:color="auto" w:fill="auto"/>
          </w:tcPr>
          <w:p w:rsidR="002310F8" w:rsidRPr="00E06273" w:rsidRDefault="007B6A99" w:rsidP="002310F8">
            <w:pPr>
              <w:spacing w:after="120"/>
              <w:jc w:val="both"/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  <w:t>AFOR UMBRIA</w:t>
            </w:r>
          </w:p>
        </w:tc>
      </w:tr>
      <w:tr w:rsidR="00125376" w:rsidRPr="00E06273" w:rsidTr="002310F8">
        <w:trPr>
          <w:trHeight w:val="247"/>
        </w:trPr>
        <w:tc>
          <w:tcPr>
            <w:tcW w:w="3286" w:type="dxa"/>
            <w:shd w:val="clear" w:color="auto" w:fill="auto"/>
          </w:tcPr>
          <w:p w:rsidR="00125376" w:rsidRPr="00E06273" w:rsidRDefault="00125376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Oggetto dell’appalto:</w:t>
            </w:r>
          </w:p>
        </w:tc>
        <w:tc>
          <w:tcPr>
            <w:tcW w:w="7196" w:type="dxa"/>
            <w:shd w:val="clear" w:color="auto" w:fill="auto"/>
          </w:tcPr>
          <w:p w:rsidR="00125376" w:rsidRPr="00E06273" w:rsidRDefault="00125376" w:rsidP="00E06273">
            <w:pPr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  <w:r w:rsidRPr="009803FA"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  <w:t>Affidamento dei servizi assicurativi dell’Amministrazione Aggiudicatrice.</w:t>
            </w:r>
          </w:p>
        </w:tc>
      </w:tr>
      <w:tr w:rsidR="002310F8" w:rsidRPr="00E06273" w:rsidTr="002310F8">
        <w:trPr>
          <w:trHeight w:val="400"/>
        </w:trPr>
        <w:tc>
          <w:tcPr>
            <w:tcW w:w="3286" w:type="dxa"/>
            <w:shd w:val="clear" w:color="auto" w:fill="auto"/>
          </w:tcPr>
          <w:p w:rsidR="002310F8" w:rsidRPr="00E06273" w:rsidRDefault="002310F8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>Criterio di aggiudicazione:</w:t>
            </w:r>
            <w:r w:rsidRPr="00E06273">
              <w:rPr>
                <w:rStyle w:val="Rimandonotaapidipagina"/>
                <w:rFonts w:ascii="Calibri" w:hAnsi="Calibri"/>
                <w:b/>
                <w:color w:val="FF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7196" w:type="dxa"/>
            <w:shd w:val="clear" w:color="auto" w:fill="auto"/>
          </w:tcPr>
          <w:p w:rsidR="002310F8" w:rsidRPr="00CF133D" w:rsidRDefault="002310F8" w:rsidP="003461E0">
            <w:pPr>
              <w:jc w:val="both"/>
              <w:rPr>
                <w:i/>
                <w:color w:val="808080"/>
                <w:lang w:val="it-IT"/>
              </w:rPr>
            </w:pPr>
            <w:r w:rsidRPr="00CF133D">
              <w:rPr>
                <w:i/>
                <w:color w:val="808080"/>
                <w:lang w:val="it-IT"/>
              </w:rPr>
              <w:t>Offerta economicamente più vantaggiosa ex art. 95, comma 2, del D.Lgs. 50/2016</w:t>
            </w:r>
          </w:p>
        </w:tc>
      </w:tr>
      <w:tr w:rsidR="002310F8" w:rsidRPr="00CE2B0E" w:rsidTr="002310F8">
        <w:trPr>
          <w:trHeight w:val="236"/>
        </w:trPr>
        <w:tc>
          <w:tcPr>
            <w:tcW w:w="3286" w:type="dxa"/>
            <w:shd w:val="clear" w:color="auto" w:fill="auto"/>
          </w:tcPr>
          <w:p w:rsidR="002310F8" w:rsidRPr="00E06273" w:rsidRDefault="002310F8" w:rsidP="00E06273">
            <w:pPr>
              <w:spacing w:after="120"/>
              <w:jc w:val="both"/>
              <w:rPr>
                <w:rFonts w:ascii="Calibri" w:hAnsi="Calibri"/>
                <w:b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b/>
                <w:sz w:val="22"/>
                <w:szCs w:val="22"/>
                <w:lang w:val="it-IT"/>
              </w:rPr>
              <w:t xml:space="preserve">Codice identificativo gara (CIG): </w:t>
            </w:r>
          </w:p>
        </w:tc>
        <w:tc>
          <w:tcPr>
            <w:tcW w:w="7196" w:type="dxa"/>
            <w:shd w:val="clear" w:color="auto" w:fill="auto"/>
          </w:tcPr>
          <w:p w:rsidR="002310F8" w:rsidRPr="00E06273" w:rsidRDefault="002310F8" w:rsidP="00CE2B0E">
            <w:pPr>
              <w:spacing w:after="120"/>
              <w:jc w:val="both"/>
              <w:rPr>
                <w:rFonts w:ascii="Calibri" w:hAnsi="Calibri"/>
                <w:i/>
                <w:color w:val="808080"/>
                <w:sz w:val="22"/>
                <w:szCs w:val="22"/>
                <w:lang w:val="it-IT"/>
              </w:rPr>
            </w:pPr>
          </w:p>
        </w:tc>
      </w:tr>
    </w:tbl>
    <w:p w:rsidR="009D77FE" w:rsidRPr="009D77FE" w:rsidRDefault="009D77FE" w:rsidP="009D77FE">
      <w:pPr>
        <w:spacing w:after="200"/>
        <w:jc w:val="center"/>
        <w:rPr>
          <w:rFonts w:ascii="Calibri" w:eastAsia="Calibri" w:hAnsi="Calibri"/>
          <w:b/>
          <w:sz w:val="22"/>
          <w:szCs w:val="22"/>
          <w:lang w:val="it-IT"/>
        </w:rPr>
      </w:pPr>
    </w:p>
    <w:p w:rsidR="00C77336" w:rsidRDefault="00C77336" w:rsidP="00C77336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p w:rsidR="00C77336" w:rsidRDefault="00C77336" w:rsidP="00C77336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p w:rsidR="00C77336" w:rsidRDefault="00C77336" w:rsidP="00C77336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</w:p>
    <w:p w:rsidR="00FC6332" w:rsidRPr="004F096A" w:rsidRDefault="009D77FE" w:rsidP="00F91DDC">
      <w:pPr>
        <w:autoSpaceDE w:val="0"/>
        <w:autoSpaceDN w:val="0"/>
        <w:adjustRightInd w:val="0"/>
        <w:spacing w:after="120"/>
        <w:jc w:val="center"/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</w:pPr>
      <w:r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  <w:br w:type="page"/>
      </w:r>
      <w:r w:rsidR="00FC6332" w:rsidRPr="004F096A"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  <w:lastRenderedPageBreak/>
        <w:t>FACSIMILE DI DICHIARAZIONE</w:t>
      </w:r>
      <w:r w:rsidR="0095595F">
        <w:rPr>
          <w:rFonts w:ascii="Calibri" w:hAnsi="Calibri" w:cs="Arial"/>
          <w:b/>
          <w:bCs/>
          <w:i/>
          <w:iCs/>
          <w:color w:val="D9D9D9"/>
          <w:sz w:val="22"/>
          <w:szCs w:val="22"/>
          <w:lang w:val="it-IT"/>
        </w:rPr>
        <w:t xml:space="preserve"> </w:t>
      </w:r>
    </w:p>
    <w:p w:rsidR="00FC6332" w:rsidRDefault="0095595F" w:rsidP="000B4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</w:pPr>
      <w:r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>SCHEDA DI OFFERTA TECNICA</w:t>
      </w:r>
      <w:r w:rsidR="00C77336" w:rsidRPr="00C77336">
        <w:rPr>
          <w:rStyle w:val="Rimandonotaapidipagina"/>
          <w:rFonts w:ascii="Calibri" w:hAnsi="Calibri" w:cs="Arial"/>
          <w:b/>
          <w:bCs/>
          <w:i/>
          <w:iCs/>
          <w:color w:val="FF0000"/>
          <w:sz w:val="22"/>
          <w:szCs w:val="22"/>
          <w:lang w:val="it-IT"/>
        </w:rPr>
        <w:footnoteReference w:id="1"/>
      </w:r>
    </w:p>
    <w:p w:rsidR="0095595F" w:rsidRPr="004F096A" w:rsidRDefault="0095595F" w:rsidP="000B4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</w:pPr>
      <w:r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>POLIZZA</w:t>
      </w:r>
      <w:r w:rsidR="00FE21CD"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 xml:space="preserve"> </w:t>
      </w:r>
      <w:r w:rsidR="00A70ACF">
        <w:rPr>
          <w:rFonts w:ascii="Calibri" w:hAnsi="Calibri" w:cs="Arial"/>
          <w:b/>
          <w:bCs/>
          <w:i/>
          <w:iCs/>
          <w:color w:val="FFFFFF"/>
          <w:sz w:val="22"/>
          <w:szCs w:val="22"/>
          <w:lang w:val="it-IT"/>
        </w:rPr>
        <w:t>ALL RISKS</w:t>
      </w:r>
    </w:p>
    <w:p w:rsidR="00FC6332" w:rsidRPr="004F096A" w:rsidRDefault="00FC6332" w:rsidP="00606625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FFFFFF"/>
          <w:sz w:val="22"/>
          <w:szCs w:val="22"/>
          <w:lang w:val="it-IT"/>
        </w:rPr>
      </w:pP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Il sottoscritto: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32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codice fiscale: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nato a: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</w:t>
      </w:r>
      <w:r w:rsidRPr="00E06273">
        <w:rPr>
          <w:rFonts w:ascii="Calibri" w:hAnsi="Calibri"/>
          <w:sz w:val="22"/>
          <w:szCs w:val="22"/>
          <w:lang w:val="it-IT"/>
        </w:rPr>
        <w:tab/>
        <w:t>il:</w:t>
      </w:r>
      <w:r w:rsidRPr="00E06273">
        <w:rPr>
          <w:rFonts w:ascii="Calibri" w:hAnsi="Calibri"/>
          <w:sz w:val="22"/>
          <w:szCs w:val="22"/>
          <w:lang w:val="it-IT"/>
        </w:rPr>
        <w:tab/>
        <w:t>../../....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 w:cs="Arial"/>
          <w:sz w:val="22"/>
          <w:szCs w:val="22"/>
          <w:lang w:val="it-IT"/>
        </w:rPr>
        <w:t>domiciliato per la carica presso la sede societaria, nella sua qualità di:</w:t>
      </w:r>
      <w:r w:rsidRPr="00E06273">
        <w:rPr>
          <w:rStyle w:val="Rimandonotaapidipagina"/>
          <w:rFonts w:ascii="Calibri" w:hAnsi="Calibri" w:cs="Arial"/>
          <w:b/>
          <w:color w:val="FF0000"/>
          <w:sz w:val="22"/>
          <w:szCs w:val="22"/>
          <w:lang w:val="it-IT"/>
        </w:rPr>
        <w:footnoteReference w:id="2"/>
      </w:r>
      <w:r w:rsidRPr="00E06273">
        <w:rPr>
          <w:rFonts w:ascii="Calibri" w:hAnsi="Calibri" w:cs="Arial"/>
          <w:b/>
          <w:sz w:val="22"/>
          <w:szCs w:val="22"/>
          <w:lang w:val="it-IT"/>
        </w:rPr>
        <w:t>.</w:t>
      </w:r>
      <w:r w:rsidRPr="00E06273">
        <w:rPr>
          <w:rFonts w:ascii="Calibri" w:hAnsi="Calibri" w:cs="Arial"/>
          <w:sz w:val="22"/>
          <w:szCs w:val="22"/>
          <w:lang w:val="it-IT"/>
        </w:rPr>
        <w:t>.............................................................................................................................................................................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2446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 w:cs="Arial"/>
          <w:sz w:val="22"/>
          <w:szCs w:val="22"/>
          <w:lang w:val="it-IT"/>
        </w:rPr>
        <w:t>e legale rappresentante dell’Impresa:</w:t>
      </w:r>
      <w:r w:rsidRPr="00E06273">
        <w:rPr>
          <w:rFonts w:ascii="Calibri" w:hAnsi="Calibri"/>
          <w:sz w:val="22"/>
          <w:szCs w:val="22"/>
          <w:lang w:val="it-IT"/>
        </w:rPr>
        <w:t xml:space="preserve"> 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989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 xml:space="preserve">con sede legale in: 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7338"/>
          <w:tab w:val="left" w:pos="8188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Via/Piazza: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....................................................................................................</w:t>
      </w:r>
      <w:r w:rsidRPr="00E06273">
        <w:rPr>
          <w:rFonts w:ascii="Calibri" w:hAnsi="Calibri"/>
          <w:sz w:val="22"/>
          <w:szCs w:val="22"/>
          <w:lang w:val="it-IT"/>
        </w:rPr>
        <w:tab/>
        <w:t>C.A.P.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Telefono:...............................................; Fax:..................................................; PEC:.................................................</w:t>
      </w:r>
    </w:p>
    <w:p w:rsidR="00125376" w:rsidRPr="00E06273" w:rsidRDefault="00125376" w:rsidP="00E06273">
      <w:pPr>
        <w:pBdr>
          <w:top w:val="dotted" w:sz="2" w:space="1" w:color="4F81BD"/>
          <w:left w:val="dotted" w:sz="2" w:space="4" w:color="4F81BD"/>
          <w:bottom w:val="dotted" w:sz="2" w:space="1" w:color="4F81BD"/>
          <w:right w:val="dotted" w:sz="2" w:space="4" w:color="4F81BD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rFonts w:ascii="Calibri" w:hAnsi="Calibri"/>
          <w:sz w:val="22"/>
          <w:szCs w:val="22"/>
          <w:lang w:val="it-IT"/>
        </w:rPr>
      </w:pPr>
      <w:r w:rsidRPr="00E06273">
        <w:rPr>
          <w:rFonts w:ascii="Calibri" w:hAnsi="Calibri"/>
          <w:sz w:val="22"/>
          <w:szCs w:val="22"/>
          <w:lang w:val="it-IT"/>
        </w:rPr>
        <w:t>codice fiscale: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</w:t>
      </w:r>
      <w:r w:rsidRPr="00E06273">
        <w:rPr>
          <w:rFonts w:ascii="Calibri" w:hAnsi="Calibri"/>
          <w:sz w:val="22"/>
          <w:szCs w:val="22"/>
          <w:lang w:val="it-IT"/>
        </w:rPr>
        <w:tab/>
        <w:t>Partita I.V.A.:</w:t>
      </w:r>
      <w:r w:rsidRPr="00E06273">
        <w:rPr>
          <w:rFonts w:ascii="Calibri" w:hAnsi="Calibri"/>
          <w:sz w:val="22"/>
          <w:szCs w:val="22"/>
          <w:lang w:val="it-IT"/>
        </w:rPr>
        <w:tab/>
        <w:t>..............................................................</w:t>
      </w:r>
    </w:p>
    <w:p w:rsidR="00FC6332" w:rsidRDefault="0095595F" w:rsidP="00125376">
      <w:pPr>
        <w:pStyle w:val="Sommario2"/>
        <w:numPr>
          <w:ilvl w:val="0"/>
          <w:numId w:val="48"/>
        </w:numPr>
      </w:pPr>
      <w:r w:rsidRPr="0095595F">
        <w:t>avendo conoscenza integrale di tutte le circostanze generali e speciali concernenti il rischio</w:t>
      </w:r>
      <w:r>
        <w:t xml:space="preserve"> in oggetto;</w:t>
      </w:r>
    </w:p>
    <w:p w:rsidR="0095595F" w:rsidRDefault="0095595F" w:rsidP="00125376">
      <w:pPr>
        <w:pStyle w:val="Sommario2"/>
        <w:numPr>
          <w:ilvl w:val="0"/>
          <w:numId w:val="48"/>
        </w:numPr>
      </w:pPr>
      <w:r>
        <w:t>consapevole  che le</w:t>
      </w:r>
      <w:r w:rsidRPr="00FB1FEE">
        <w:t xml:space="preserve"> offerte tecniche sono soggette ai </w:t>
      </w:r>
      <w:r w:rsidRPr="00FB1FEE">
        <w:rPr>
          <w:u w:val="single"/>
        </w:rPr>
        <w:t>requisiti minimi di qualità</w:t>
      </w:r>
      <w:r>
        <w:rPr>
          <w:u w:val="single"/>
        </w:rPr>
        <w:t xml:space="preserve"> </w:t>
      </w:r>
      <w:r w:rsidRPr="00FB1FEE">
        <w:t>riportati qui di seguito, pena l’</w:t>
      </w:r>
      <w:r>
        <w:t>esclusione delle offerte stesse;</w:t>
      </w:r>
    </w:p>
    <w:p w:rsidR="0095595F" w:rsidRPr="00FB1FEE" w:rsidRDefault="0095595F" w:rsidP="00125376">
      <w:pPr>
        <w:pStyle w:val="Sommario2"/>
        <w:numPr>
          <w:ilvl w:val="0"/>
          <w:numId w:val="48"/>
        </w:numPr>
      </w:pPr>
      <w:r>
        <w:t>consapevole che q</w:t>
      </w:r>
      <w:r w:rsidRPr="00FB1FEE">
        <w:t xml:space="preserve">ualora, in ordine ai </w:t>
      </w:r>
      <w:r w:rsidRPr="0095595F">
        <w:rPr>
          <w:u w:val="single"/>
        </w:rPr>
        <w:t>requisiti minimi di qualità</w:t>
      </w:r>
      <w:r w:rsidRPr="0095595F">
        <w:t xml:space="preserve"> </w:t>
      </w:r>
      <w:r w:rsidRPr="00FB1FEE">
        <w:t>riportati qui di seguito, siano state proposte varianti migliorative per l’assicurato, resta inteso che è facoltà della Contraente rinunciare all’applicazione della miglioria di cui a ciascuna singola variante ed in tale ipotesi resta confermata la validità e l’obbligatorietà dell’offerta, secondo le</w:t>
      </w:r>
      <w:r>
        <w:t xml:space="preserve"> condizioni di seguito previste</w:t>
      </w:r>
    </w:p>
    <w:p w:rsidR="00FC6332" w:rsidRDefault="0095595F" w:rsidP="00606625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sz w:val="22"/>
          <w:szCs w:val="22"/>
          <w:lang w:val="it-IT"/>
        </w:rPr>
      </w:pPr>
      <w:r>
        <w:rPr>
          <w:rFonts w:ascii="Calibri" w:hAnsi="Calibri" w:cs="Arial"/>
          <w:b/>
          <w:bCs/>
          <w:sz w:val="22"/>
          <w:szCs w:val="22"/>
          <w:lang w:val="it-IT"/>
        </w:rPr>
        <w:t>PRESENTA LA SEGUENTE OFFERTA TECNICA</w:t>
      </w:r>
    </w:p>
    <w:p w:rsidR="00966C7D" w:rsidRPr="00966C7D" w:rsidRDefault="009D77FE" w:rsidP="00966C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CONDIZIONI DI GARANZIA (PT</w:t>
      </w:r>
      <w:r w:rsidRPr="009D77FE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a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</w:p>
    <w:p w:rsidR="00C5647E" w:rsidRPr="00FB1FEE" w:rsidRDefault="00C5647E" w:rsidP="005F31ED">
      <w:pPr>
        <w:pStyle w:val="Sommario2"/>
        <w:rPr>
          <w:i/>
          <w:iCs/>
        </w:rPr>
      </w:pPr>
      <w:r>
        <w:t>Fermo restando che c</w:t>
      </w:r>
      <w:r w:rsidRPr="00FB1FEE">
        <w:t>ostituiscono requisiti minimi dell’offerta le seguenti condizioni</w:t>
      </w:r>
      <w:r>
        <w:t xml:space="preserve"> che </w:t>
      </w:r>
      <w:r w:rsidRPr="00125376">
        <w:rPr>
          <w:u w:val="single"/>
        </w:rPr>
        <w:t>non sono pertanto assoggettabili a modifiche</w:t>
      </w:r>
      <w:r w:rsidRPr="00FB1FEE">
        <w:t>:</w:t>
      </w:r>
    </w:p>
    <w:tbl>
      <w:tblPr>
        <w:tblW w:w="10173" w:type="dxa"/>
        <w:tblBorders>
          <w:top w:val="dotted" w:sz="2" w:space="0" w:color="4F81BD"/>
          <w:left w:val="dotted" w:sz="2" w:space="0" w:color="4F81BD"/>
          <w:bottom w:val="dotted" w:sz="2" w:space="0" w:color="4F81BD"/>
          <w:right w:val="dotted" w:sz="2" w:space="0" w:color="4F81BD"/>
          <w:insideH w:val="dotted" w:sz="2" w:space="0" w:color="4F81BD"/>
          <w:insideV w:val="dotted" w:sz="2" w:space="0" w:color="4F81BD"/>
        </w:tblBorders>
        <w:tblLook w:val="04A0"/>
      </w:tblPr>
      <w:tblGrid>
        <w:gridCol w:w="3227"/>
        <w:gridCol w:w="6946"/>
      </w:tblGrid>
      <w:tr w:rsidR="00295C4F" w:rsidRPr="00E06273" w:rsidTr="00035DCD">
        <w:trPr>
          <w:tblHeader/>
        </w:trPr>
        <w:tc>
          <w:tcPr>
            <w:tcW w:w="3227" w:type="dxa"/>
            <w:shd w:val="clear" w:color="auto" w:fill="1F497D"/>
          </w:tcPr>
          <w:p w:rsidR="00125376" w:rsidRPr="00E06273" w:rsidRDefault="00125376" w:rsidP="00E06273">
            <w:pPr>
              <w:pStyle w:val="Sommario2"/>
              <w:jc w:val="center"/>
              <w:rPr>
                <w:b/>
                <w:color w:val="FFFFFF"/>
              </w:rPr>
            </w:pPr>
            <w:r w:rsidRPr="00E06273">
              <w:rPr>
                <w:b/>
                <w:color w:val="FFFFFF"/>
              </w:rPr>
              <w:t>Articolo n°</w:t>
            </w:r>
          </w:p>
        </w:tc>
        <w:tc>
          <w:tcPr>
            <w:tcW w:w="6946" w:type="dxa"/>
            <w:shd w:val="clear" w:color="auto" w:fill="1F497D"/>
          </w:tcPr>
          <w:p w:rsidR="00125376" w:rsidRPr="00E06273" w:rsidRDefault="00125376" w:rsidP="00E06273">
            <w:pPr>
              <w:pStyle w:val="Sommario2"/>
              <w:jc w:val="center"/>
              <w:rPr>
                <w:b/>
                <w:color w:val="FFFFFF"/>
              </w:rPr>
            </w:pPr>
            <w:r w:rsidRPr="00E06273">
              <w:rPr>
                <w:b/>
                <w:color w:val="FFFFFF"/>
              </w:rPr>
              <w:t>Titolo</w:t>
            </w:r>
          </w:p>
        </w:tc>
      </w:tr>
      <w:tr w:rsidR="00125376" w:rsidTr="00035DCD">
        <w:tc>
          <w:tcPr>
            <w:tcW w:w="3227" w:type="dxa"/>
            <w:shd w:val="clear" w:color="auto" w:fill="auto"/>
          </w:tcPr>
          <w:p w:rsidR="00125376" w:rsidRDefault="00125376" w:rsidP="00E06273">
            <w:pPr>
              <w:pStyle w:val="Sommario2"/>
            </w:pPr>
          </w:p>
        </w:tc>
        <w:tc>
          <w:tcPr>
            <w:tcW w:w="6946" w:type="dxa"/>
            <w:shd w:val="clear" w:color="auto" w:fill="auto"/>
          </w:tcPr>
          <w:p w:rsidR="00125376" w:rsidRPr="00035DCD" w:rsidRDefault="00125376" w:rsidP="00035DCD">
            <w:pPr>
              <w:keepNext/>
              <w:keepLines/>
              <w:spacing w:after="120" w:line="276" w:lineRule="auto"/>
              <w:jc w:val="both"/>
              <w:outlineLvl w:val="1"/>
              <w:rPr>
                <w:rFonts w:ascii="Calibri" w:hAnsi="Calibri"/>
                <w:b/>
                <w:bCs/>
                <w:color w:val="1F497D"/>
                <w:sz w:val="20"/>
                <w:szCs w:val="20"/>
                <w:u w:val="single"/>
                <w:lang w:val="it-IT"/>
              </w:rPr>
            </w:pPr>
          </w:p>
        </w:tc>
      </w:tr>
      <w:tr w:rsidR="00125376" w:rsidRPr="009F311E" w:rsidTr="00035DCD">
        <w:tc>
          <w:tcPr>
            <w:tcW w:w="3227" w:type="dxa"/>
            <w:shd w:val="clear" w:color="auto" w:fill="auto"/>
          </w:tcPr>
          <w:p w:rsidR="00125376" w:rsidRDefault="00125376" w:rsidP="00E06273">
            <w:pPr>
              <w:pStyle w:val="Sommario2"/>
            </w:pPr>
          </w:p>
        </w:tc>
        <w:tc>
          <w:tcPr>
            <w:tcW w:w="6946" w:type="dxa"/>
            <w:shd w:val="clear" w:color="auto" w:fill="auto"/>
          </w:tcPr>
          <w:p w:rsidR="00125376" w:rsidRDefault="00125376" w:rsidP="00E06273">
            <w:pPr>
              <w:pStyle w:val="Sommario2"/>
            </w:pPr>
          </w:p>
        </w:tc>
      </w:tr>
    </w:tbl>
    <w:p w:rsidR="00C5647E" w:rsidRPr="00883A95" w:rsidRDefault="00C5647E" w:rsidP="005F31ED">
      <w:pPr>
        <w:pStyle w:val="Sommario2"/>
      </w:pPr>
      <w:r w:rsidRPr="00883A95">
        <w:lastRenderedPageBreak/>
        <w:t>il concorrente presenta offerta con le seguenti modalità:</w:t>
      </w:r>
    </w:p>
    <w:p w:rsidR="00C5647E" w:rsidRPr="00883A95" w:rsidRDefault="00C5647E" w:rsidP="005F31ED">
      <w:pPr>
        <w:pStyle w:val="Sommario2"/>
        <w:numPr>
          <w:ilvl w:val="0"/>
          <w:numId w:val="47"/>
        </w:numPr>
      </w:pPr>
      <w:r w:rsidRPr="00883A95">
        <w:t>Accettazione integrale delle condizioni del Capitolato Speciale d’Appalto</w:t>
      </w:r>
    </w:p>
    <w:p w:rsidR="00C5647E" w:rsidRPr="005F7CBD" w:rsidRDefault="00C5647E" w:rsidP="005F31ED">
      <w:pPr>
        <w:pStyle w:val="Sommario2"/>
      </w:pPr>
      <w:r w:rsidRPr="005F7CBD">
        <w:t>oppure</w:t>
      </w:r>
    </w:p>
    <w:p w:rsidR="00C5647E" w:rsidRPr="00883A95" w:rsidRDefault="00C5647E" w:rsidP="005F31ED">
      <w:pPr>
        <w:pStyle w:val="Sommario2"/>
        <w:numPr>
          <w:ilvl w:val="0"/>
          <w:numId w:val="47"/>
        </w:numPr>
      </w:pPr>
      <w:r w:rsidRPr="00883A95">
        <w:t xml:space="preserve">Accettazione parziale delle condizioni del Capitolato Speciale d’Appalto, con l’inserimento di n° </w:t>
      </w:r>
      <w:r w:rsidRPr="00883A95">
        <w:rPr>
          <w:b/>
        </w:rPr>
        <w:t>…..</w:t>
      </w:r>
      <w:r w:rsidRPr="00883A95">
        <w:t xml:space="preserve">  varianti come da elenco allegato</w:t>
      </w:r>
      <w:r w:rsidRPr="00125376">
        <w:rPr>
          <w:rStyle w:val="Rimandonotaapidipagina"/>
          <w:rFonts w:cs="Tahoma"/>
          <w:color w:val="FF0000"/>
        </w:rPr>
        <w:footnoteReference w:id="3"/>
      </w:r>
      <w:r w:rsidRPr="00125376">
        <w:rPr>
          <w:color w:val="FF0000"/>
        </w:rPr>
        <w:t>;</w:t>
      </w:r>
    </w:p>
    <w:p w:rsidR="00C5647E" w:rsidRPr="00C5647E" w:rsidRDefault="009D77FE" w:rsidP="00C564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SOTTOLIMITI DI INDENNIZZO (PT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b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</w:p>
    <w:p w:rsidR="00C5647E" w:rsidRPr="00C5647E" w:rsidRDefault="00C5647E" w:rsidP="005F31ED">
      <w:pPr>
        <w:pStyle w:val="Sommario2"/>
      </w:pPr>
      <w:r w:rsidRPr="00C5647E">
        <w:t xml:space="preserve">Fermo restando i requisiti minimi, il concorrente presenta offerta con i seguenti valori </w:t>
      </w:r>
      <w:r w:rsidRPr="00C5647E">
        <w:rPr>
          <w:i/>
        </w:rPr>
        <w:t>(</w:t>
      </w:r>
      <w:r w:rsidR="00F15F10" w:rsidRPr="00C5647E">
        <w:rPr>
          <w:i/>
        </w:rPr>
        <w:t>compilare</w:t>
      </w:r>
      <w:r w:rsidR="00F15F10">
        <w:rPr>
          <w:i/>
        </w:rPr>
        <w:t xml:space="preserve"> in caso di offerta che preveda un limite di indennizzo migliorativo o peggiorativo rispetto a quanto indicato da capitolato</w:t>
      </w:r>
      <w:r w:rsidRPr="00C5647E">
        <w:rPr>
          <w:i/>
        </w:rPr>
        <w:t>)</w:t>
      </w:r>
      <w:r w:rsidRPr="00C5647E">
        <w:t>: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44"/>
        <w:gridCol w:w="3402"/>
        <w:gridCol w:w="2693"/>
      </w:tblGrid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b/>
                <w:sz w:val="20"/>
                <w:szCs w:val="20"/>
              </w:rPr>
              <w:t>Garanzia</w:t>
            </w:r>
          </w:p>
        </w:tc>
        <w:tc>
          <w:tcPr>
            <w:tcW w:w="3402" w:type="dxa"/>
            <w:vAlign w:val="center"/>
          </w:tcPr>
          <w:p w:rsidR="00600EE1" w:rsidRPr="00600EE1" w:rsidRDefault="00600EE1" w:rsidP="00600EE1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b/>
                <w:sz w:val="20"/>
                <w:szCs w:val="20"/>
              </w:rPr>
              <w:t>Limiti di indennizzo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Valore offerto dal concorrente se differente dal capitolato</w:t>
            </w: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Spese Demolizione e sgombero,  Spese rimozione, trasporto e ricollocamento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€ 250.000,00 sinistro/anno, a p.r.a.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Valori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€ 10.000,00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Opere d’arte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€ 50.000 per sinistro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Oneri di Urbanizzazione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€ 25.000,00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 xml:space="preserve">Perdita Pigioni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10% del valore a nuove delle singole unità immobiliari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Onorari di architetti, professionisti e consulenti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€ 20.000,00 per sinistro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 xml:space="preserve">Spese peritali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5% del danno con il max di </w:t>
            </w:r>
          </w:p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€ 50.000,00 per sinistro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Ricorso terzi e locatari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€ 5.000.000,00 per sinistro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Eventi socio-politici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€ 2.500.000,00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Terrorismo e sabotaggio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50% della s.a. del singolo fabbricato e relativo contenuto con il massimo di </w:t>
            </w:r>
          </w:p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€ 10.000.000,00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lastRenderedPageBreak/>
              <w:t xml:space="preserve">Eventi atmosferici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€ 5.000.000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 xml:space="preserve">Inondazioni, alluvioni </w:t>
            </w:r>
          </w:p>
        </w:tc>
        <w:tc>
          <w:tcPr>
            <w:tcW w:w="3402" w:type="dxa"/>
            <w:vAlign w:val="center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50% della s.a. del singolo fabbricato e relativo contenuto con il massimo di € 5.000.000,00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 xml:space="preserve">Allagamenti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1.000.000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Sovraccarico neve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€ 200.000,00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Collasso Strutturale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€ 500.000,00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Acqua condotta – Spese di ricerca e riparazione dei danni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€ 50.000,00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Dispersione liquidi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€ 100.000 per sinistro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 xml:space="preserve">Terremoto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50% della s.a. del singolo fabbricato e relativo contenuto con il massimo di € 5.000.000,00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 xml:space="preserve">Fenomeno elettrico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€ 250.000,00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Ricostruzione Archivi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€ 200.000,00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rPr>
          <w:trHeight w:val="565"/>
        </w:trPr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Maggiori costi – Spese Extra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€ 500.000,00 per sinistro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Mancato Freddo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€ 50.000,00 per sinistro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Differenziale storico-artistico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€ 1.000.000,00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keepNext/>
              <w:keepLines/>
              <w:spacing w:after="120"/>
              <w:jc w:val="both"/>
              <w:outlineLvl w:val="1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>Adeguamento antisismico</w:t>
            </w:r>
          </w:p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 xml:space="preserve">€500.000,00 sinistro/annuo 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Cedimento, franamento e smottamento del terreno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</w:rPr>
              <w:t>€ 100.000,00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rPr>
          <w:trHeight w:val="355"/>
        </w:trPr>
        <w:tc>
          <w:tcPr>
            <w:tcW w:w="3544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Danni da Movimentazione interna </w:t>
            </w:r>
          </w:p>
        </w:tc>
        <w:tc>
          <w:tcPr>
            <w:tcW w:w="3402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E1">
              <w:rPr>
                <w:rFonts w:ascii="Calibri" w:eastAsia="Calibri" w:hAnsi="Calibri" w:cs="Tahoma"/>
                <w:noProof/>
                <w:sz w:val="20"/>
                <w:szCs w:val="20"/>
                <w:lang w:val="it-IT"/>
              </w:rPr>
              <w:t xml:space="preserve">€ 250.000,00 per sinisto e anno 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600EE1" w:rsidRPr="00600EE1" w:rsidTr="00C536DF">
        <w:tc>
          <w:tcPr>
            <w:tcW w:w="3544" w:type="dxa"/>
          </w:tcPr>
          <w:p w:rsidR="00600EE1" w:rsidRPr="00600E5E" w:rsidRDefault="00600EE1" w:rsidP="00600EE1">
            <w:pPr>
              <w:rPr>
                <w:rFonts w:ascii="Calibri" w:hAnsi="Calibri"/>
                <w:sz w:val="20"/>
                <w:szCs w:val="20"/>
              </w:rPr>
            </w:pPr>
            <w:r w:rsidRPr="00600E5E">
              <w:rPr>
                <w:rFonts w:ascii="Calibri" w:hAnsi="Calibri"/>
                <w:sz w:val="20"/>
                <w:szCs w:val="20"/>
              </w:rPr>
              <w:t>Guasti alle apparecchiature elettroniche</w:t>
            </w:r>
          </w:p>
        </w:tc>
        <w:tc>
          <w:tcPr>
            <w:tcW w:w="3402" w:type="dxa"/>
          </w:tcPr>
          <w:p w:rsidR="00600EE1" w:rsidRPr="00600E5E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600E5E">
              <w:rPr>
                <w:rFonts w:ascii="Calibri" w:eastAsia="Calibri" w:hAnsi="Calibri"/>
                <w:sz w:val="20"/>
                <w:szCs w:val="20"/>
                <w:lang w:val="it-IT"/>
              </w:rPr>
              <w:t>€ 25.000,00 per sinistro/anno</w:t>
            </w:r>
          </w:p>
        </w:tc>
        <w:tc>
          <w:tcPr>
            <w:tcW w:w="2693" w:type="dxa"/>
          </w:tcPr>
          <w:p w:rsidR="00600EE1" w:rsidRPr="00600EE1" w:rsidRDefault="00600EE1" w:rsidP="00600EE1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35DD4" w:rsidRPr="00600EE1" w:rsidTr="00C536DF">
        <w:tc>
          <w:tcPr>
            <w:tcW w:w="3544" w:type="dxa"/>
          </w:tcPr>
          <w:p w:rsidR="00F35DD4" w:rsidRPr="00600E5E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00E5E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Furto e rapina</w:t>
            </w:r>
          </w:p>
        </w:tc>
        <w:tc>
          <w:tcPr>
            <w:tcW w:w="3402" w:type="dxa"/>
          </w:tcPr>
          <w:p w:rsidR="00F35DD4" w:rsidRPr="00F35DD4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35DD4">
              <w:rPr>
                <w:rFonts w:ascii="Calibri" w:eastAsia="Calibri" w:hAnsi="Calibri"/>
                <w:sz w:val="20"/>
                <w:szCs w:val="20"/>
              </w:rPr>
              <w:t>€ 250.000,00 a p.r.a.</w:t>
            </w:r>
          </w:p>
        </w:tc>
        <w:tc>
          <w:tcPr>
            <w:tcW w:w="2693" w:type="dxa"/>
          </w:tcPr>
          <w:p w:rsidR="00F35DD4" w:rsidRPr="00600EE1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35DD4" w:rsidRPr="00600EE1" w:rsidTr="0030677C">
        <w:tc>
          <w:tcPr>
            <w:tcW w:w="3544" w:type="dxa"/>
            <w:vAlign w:val="center"/>
          </w:tcPr>
          <w:p w:rsidR="00F35DD4" w:rsidRPr="00600E5E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00E5E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Valori in cassaforte</w:t>
            </w:r>
          </w:p>
        </w:tc>
        <w:tc>
          <w:tcPr>
            <w:tcW w:w="3402" w:type="dxa"/>
          </w:tcPr>
          <w:p w:rsidR="00F35DD4" w:rsidRPr="00F35DD4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35DD4">
              <w:rPr>
                <w:rFonts w:ascii="Calibri" w:eastAsia="Calibri" w:hAnsi="Calibri"/>
                <w:sz w:val="20"/>
                <w:szCs w:val="20"/>
              </w:rPr>
              <w:t>€ 10.000,00 per sinistro</w:t>
            </w:r>
          </w:p>
        </w:tc>
        <w:tc>
          <w:tcPr>
            <w:tcW w:w="2693" w:type="dxa"/>
          </w:tcPr>
          <w:p w:rsidR="00F35DD4" w:rsidRPr="00600EE1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35DD4" w:rsidRPr="00600EE1" w:rsidTr="0030677C">
        <w:tc>
          <w:tcPr>
            <w:tcW w:w="3544" w:type="dxa"/>
            <w:vAlign w:val="center"/>
          </w:tcPr>
          <w:p w:rsidR="00F35DD4" w:rsidRPr="00600E5E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00E5E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Valori ovunque riposti</w:t>
            </w:r>
          </w:p>
        </w:tc>
        <w:tc>
          <w:tcPr>
            <w:tcW w:w="3402" w:type="dxa"/>
          </w:tcPr>
          <w:p w:rsidR="00F35DD4" w:rsidRPr="00F35DD4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35DD4">
              <w:rPr>
                <w:rFonts w:ascii="Calibri" w:eastAsia="Calibri" w:hAnsi="Calibri"/>
                <w:sz w:val="20"/>
                <w:szCs w:val="20"/>
              </w:rPr>
              <w:t>€ 5.000 per sinistro</w:t>
            </w:r>
          </w:p>
        </w:tc>
        <w:tc>
          <w:tcPr>
            <w:tcW w:w="2693" w:type="dxa"/>
          </w:tcPr>
          <w:p w:rsidR="00F35DD4" w:rsidRPr="00600EE1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35DD4" w:rsidRPr="00600EE1" w:rsidTr="00C536DF">
        <w:tc>
          <w:tcPr>
            <w:tcW w:w="3544" w:type="dxa"/>
            <w:vAlign w:val="center"/>
          </w:tcPr>
          <w:p w:rsidR="00F35DD4" w:rsidRPr="00600E5E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  <w:lang w:val="it-IT"/>
              </w:rPr>
            </w:pPr>
            <w:r w:rsidRPr="00600E5E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lastRenderedPageBreak/>
              <w:t xml:space="preserve">Beni all’Aperto </w:t>
            </w:r>
          </w:p>
        </w:tc>
        <w:tc>
          <w:tcPr>
            <w:tcW w:w="3402" w:type="dxa"/>
          </w:tcPr>
          <w:p w:rsidR="00F35DD4" w:rsidRPr="00F35DD4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35DD4">
              <w:rPr>
                <w:rFonts w:ascii="Calibri" w:eastAsia="Calibri" w:hAnsi="Calibri"/>
                <w:sz w:val="20"/>
                <w:szCs w:val="20"/>
              </w:rPr>
              <w:t>€ 200.000,00 per sinistro a p.r.a.</w:t>
            </w:r>
          </w:p>
        </w:tc>
        <w:tc>
          <w:tcPr>
            <w:tcW w:w="2693" w:type="dxa"/>
          </w:tcPr>
          <w:p w:rsidR="00F35DD4" w:rsidRPr="004E7B4B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35DD4" w:rsidRPr="00600EE1" w:rsidTr="00C536DF">
        <w:tc>
          <w:tcPr>
            <w:tcW w:w="3544" w:type="dxa"/>
            <w:vAlign w:val="center"/>
          </w:tcPr>
          <w:p w:rsidR="00F35DD4" w:rsidRPr="00600E5E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00E5E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Portavalori</w:t>
            </w:r>
          </w:p>
        </w:tc>
        <w:tc>
          <w:tcPr>
            <w:tcW w:w="3402" w:type="dxa"/>
          </w:tcPr>
          <w:p w:rsidR="00F35DD4" w:rsidRPr="00F35DD4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35DD4">
              <w:rPr>
                <w:rFonts w:ascii="Calibri" w:eastAsia="Calibri" w:hAnsi="Calibri"/>
                <w:sz w:val="20"/>
                <w:szCs w:val="20"/>
              </w:rPr>
              <w:t>€ 5.000,00 sinistro/anno</w:t>
            </w:r>
          </w:p>
        </w:tc>
        <w:tc>
          <w:tcPr>
            <w:tcW w:w="2693" w:type="dxa"/>
          </w:tcPr>
          <w:p w:rsidR="00F35DD4" w:rsidRPr="00600EE1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FE21CD" w:rsidRDefault="00FE21CD" w:rsidP="00C5647E">
      <w:pPr>
        <w:rPr>
          <w:lang w:val="it-IT"/>
        </w:rPr>
      </w:pPr>
    </w:p>
    <w:p w:rsidR="009F311E" w:rsidRDefault="009F311E" w:rsidP="00C5647E">
      <w:pPr>
        <w:rPr>
          <w:lang w:val="it-IT"/>
        </w:rPr>
      </w:pPr>
    </w:p>
    <w:p w:rsidR="00C60DED" w:rsidRPr="00C5647E" w:rsidRDefault="009D77FE" w:rsidP="00C60D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 w:rsidRPr="00C60DED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ALTRE FRANCHIGIE E SCOPERTI (PT</w:t>
      </w:r>
      <w:r w:rsidRPr="00C60DED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C</w:t>
      </w:r>
      <w:r w:rsidRPr="00C60DED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</w:p>
    <w:p w:rsidR="00C60DED" w:rsidRPr="00C5647E" w:rsidRDefault="00C60DED" w:rsidP="005F31ED">
      <w:pPr>
        <w:pStyle w:val="Sommario2"/>
      </w:pPr>
      <w:r w:rsidRPr="00C5647E">
        <w:t xml:space="preserve">Fermo restando i requisiti minimi, il concorrente presenta offerta con i seguenti valori </w:t>
      </w:r>
      <w:r w:rsidRPr="00C5647E">
        <w:rPr>
          <w:i/>
        </w:rPr>
        <w:t>(</w:t>
      </w:r>
      <w:r w:rsidR="00F15F10" w:rsidRPr="00F15F10">
        <w:rPr>
          <w:i/>
        </w:rPr>
        <w:t>compilare in caso di offerta che preveda uno franchi</w:t>
      </w:r>
      <w:r w:rsidR="00600EE1">
        <w:rPr>
          <w:i/>
        </w:rPr>
        <w:t>gi</w:t>
      </w:r>
      <w:r w:rsidR="00F15F10" w:rsidRPr="00F15F10">
        <w:rPr>
          <w:i/>
        </w:rPr>
        <w:t>a e/o scoperto migliorativi o peggiorativi rispetto a quanto indicato da capitolato</w:t>
      </w:r>
      <w:r w:rsidRPr="00C5647E">
        <w:rPr>
          <w:i/>
        </w:rPr>
        <w:t>)</w:t>
      </w:r>
      <w:r w:rsidRPr="00C5647E">
        <w:t>:</w:t>
      </w:r>
    </w:p>
    <w:tbl>
      <w:tblPr>
        <w:tblpPr w:leftFromText="180" w:rightFromText="180" w:vertAnchor="text" w:tblpXSpec="center" w:tblpY="1"/>
        <w:tblOverlap w:val="never"/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44"/>
        <w:gridCol w:w="2693"/>
        <w:gridCol w:w="2693"/>
      </w:tblGrid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b/>
                <w:sz w:val="20"/>
                <w:szCs w:val="20"/>
              </w:rPr>
              <w:t>Garanzia</w:t>
            </w:r>
          </w:p>
        </w:tc>
        <w:tc>
          <w:tcPr>
            <w:tcW w:w="2693" w:type="dxa"/>
            <w:vAlign w:val="center"/>
          </w:tcPr>
          <w:p w:rsidR="00F15F10" w:rsidRPr="00F15F10" w:rsidRDefault="00F15F10" w:rsidP="00F15F10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b/>
                <w:sz w:val="20"/>
                <w:szCs w:val="20"/>
              </w:rPr>
              <w:t>Scoperto e/o franchigia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jc w:val="center"/>
              <w:rPr>
                <w:rFonts w:ascii="Calibri" w:eastAsia="Calibri" w:hAnsi="Calibri"/>
                <w:b/>
                <w:sz w:val="20"/>
                <w:szCs w:val="20"/>
                <w:lang w:val="it-IT"/>
              </w:rPr>
            </w:pPr>
            <w:r w:rsidRPr="00D86826">
              <w:rPr>
                <w:rFonts w:ascii="Calibri" w:eastAsia="Calibri" w:hAnsi="Calibri"/>
                <w:b/>
                <w:sz w:val="20"/>
                <w:szCs w:val="20"/>
                <w:lang w:val="it-IT"/>
              </w:rPr>
              <w:t>Valore offerto dal concorrente se differente dal capitolato</w:t>
            </w: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Spese Demolizione e sgombero,  Spese rimozione, trasporto e ricollocamento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Nessuna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Valori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Opere d’arte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tabs>
                <w:tab w:val="center" w:pos="4986"/>
                <w:tab w:val="right" w:pos="9972"/>
              </w:tabs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Oneri di Urbanizzazione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Nessuna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Perdita Pigioni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Onorari di architetti, professionisti e consulenti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Nessuna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Spese peritali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Nessuna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Ricorso terzi e locatari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Eventi socio-politici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Scoperto 10% minimo </w:t>
            </w:r>
          </w:p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yellow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€ 5.000,00 per sinistro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Terrorismo e sabotaggio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Scoperto 10% minimo  </w:t>
            </w:r>
          </w:p>
          <w:p w:rsidR="00F15F10" w:rsidRPr="00F15F10" w:rsidRDefault="00F15F10" w:rsidP="00F15F10">
            <w:pPr>
              <w:spacing w:after="200" w:line="276" w:lineRule="auto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€ 15.000,00 per sinistro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jc w:val="both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Eventi atmosferici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yellow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€ 5.000,0</w:t>
            </w:r>
            <w:r w:rsidRPr="00F15F10">
              <w:rPr>
                <w:rFonts w:ascii="Calibri" w:eastAsia="Calibri" w:hAnsi="Calibri"/>
                <w:sz w:val="20"/>
                <w:szCs w:val="20"/>
              </w:rPr>
              <w:t>0 per sinistro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Inondazioni, alluvioni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Scoperto 10% minimo </w:t>
            </w:r>
          </w:p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€ 10.000,00 per sinistro per singolo fabbricato e relative contenuto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lastRenderedPageBreak/>
              <w:t xml:space="preserve">Allagamenti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€ 10.000,00 per sinistro 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Sovraccarico neve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green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Collasso Strutturale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green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green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Acqua condotta – Spese di ricerca e riparazione dei danni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€ 500,00 per sinistro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Dispersione liquidi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€ 500,00 per sinistro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Terremoto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Scoperto 10% minimo </w:t>
            </w:r>
          </w:p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€ 20.000,00 per sinistro per singolo fabbricato e relative contenuto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Fenomeno elettrico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€ 1.000,00 per sinistro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Ricostruzione Archivi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rPr>
          <w:trHeight w:val="565"/>
        </w:trPr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>Maggiori costi – Spese Extra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Mancato Freddo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Differenziale storico-artistico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Nessuna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keepNext/>
              <w:keepLines/>
              <w:spacing w:after="120"/>
              <w:jc w:val="both"/>
              <w:outlineLvl w:val="1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bookmarkStart w:id="0" w:name="_Toc11061431"/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Adeguamento antisismico</w:t>
            </w:r>
            <w:bookmarkEnd w:id="0"/>
          </w:p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</w:rPr>
              <w:t xml:space="preserve">Nessuna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Cedimento, franamento e smottamento del terreno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Scoperto 10% minimo </w:t>
            </w:r>
          </w:p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green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>€ 20.000,00 per sinistro per singolo fabbricato e relative contenuto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rPr>
          <w:trHeight w:val="355"/>
        </w:trPr>
        <w:tc>
          <w:tcPr>
            <w:tcW w:w="3544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Danni da Movimentazione interna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15F10">
              <w:rPr>
                <w:rFonts w:ascii="Calibri" w:eastAsia="Calibri" w:hAnsi="Calibri"/>
                <w:sz w:val="20"/>
                <w:szCs w:val="20"/>
                <w:lang w:val="it-IT"/>
              </w:rPr>
              <w:t xml:space="preserve">€ 2.500,00 per sinistro 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15F10" w:rsidRPr="00F15F10" w:rsidTr="00F15F10">
        <w:tc>
          <w:tcPr>
            <w:tcW w:w="3544" w:type="dxa"/>
          </w:tcPr>
          <w:p w:rsidR="00F15F10" w:rsidRPr="00F24737" w:rsidRDefault="00F15F10" w:rsidP="00F15F10">
            <w:pPr>
              <w:rPr>
                <w:rFonts w:ascii="Calibri" w:hAnsi="Calibri"/>
                <w:sz w:val="20"/>
                <w:szCs w:val="20"/>
              </w:rPr>
            </w:pPr>
            <w:r w:rsidRPr="00F24737">
              <w:rPr>
                <w:rFonts w:ascii="Calibri" w:hAnsi="Calibri"/>
                <w:sz w:val="20"/>
                <w:szCs w:val="20"/>
              </w:rPr>
              <w:t>Guasti alle apparecchiature elettroniche</w:t>
            </w:r>
          </w:p>
        </w:tc>
        <w:tc>
          <w:tcPr>
            <w:tcW w:w="2693" w:type="dxa"/>
          </w:tcPr>
          <w:p w:rsidR="00F15F10" w:rsidRPr="00F24737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  <w:r w:rsidRPr="00F24737">
              <w:rPr>
                <w:rFonts w:ascii="Calibri" w:eastAsia="Calibri" w:hAnsi="Calibri"/>
                <w:sz w:val="20"/>
                <w:szCs w:val="20"/>
                <w:lang w:val="it-IT"/>
              </w:rPr>
              <w:t>€ 2.000,00 per sinistro</w:t>
            </w:r>
          </w:p>
        </w:tc>
        <w:tc>
          <w:tcPr>
            <w:tcW w:w="2693" w:type="dxa"/>
          </w:tcPr>
          <w:p w:rsidR="00F15F10" w:rsidRPr="00F15F10" w:rsidRDefault="00F15F10" w:rsidP="00F15F10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yellow"/>
                <w:lang w:val="it-IT"/>
              </w:rPr>
            </w:pPr>
          </w:p>
        </w:tc>
      </w:tr>
      <w:tr w:rsidR="00F35DD4" w:rsidRPr="00F15F10" w:rsidTr="00F15F10">
        <w:tc>
          <w:tcPr>
            <w:tcW w:w="3544" w:type="dxa"/>
          </w:tcPr>
          <w:p w:rsidR="00F35DD4" w:rsidRPr="00F24737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F24737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Furto e rapina</w:t>
            </w:r>
          </w:p>
        </w:tc>
        <w:tc>
          <w:tcPr>
            <w:tcW w:w="2693" w:type="dxa"/>
            <w:vMerge w:val="restart"/>
            <w:vAlign w:val="center"/>
          </w:tcPr>
          <w:p w:rsidR="00F35DD4" w:rsidRPr="00F35DD4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  <w:lang w:val="it-IT"/>
              </w:rPr>
            </w:pPr>
            <w:r w:rsidRPr="00F35DD4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€ 500,00 per sinistro</w:t>
            </w:r>
          </w:p>
        </w:tc>
        <w:tc>
          <w:tcPr>
            <w:tcW w:w="2693" w:type="dxa"/>
          </w:tcPr>
          <w:p w:rsidR="00F35DD4" w:rsidRPr="00F15F10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  <w:tr w:rsidR="00F35DD4" w:rsidRPr="00F15F10" w:rsidTr="00F15F10">
        <w:tc>
          <w:tcPr>
            <w:tcW w:w="3544" w:type="dxa"/>
            <w:vAlign w:val="center"/>
          </w:tcPr>
          <w:p w:rsidR="00F35DD4" w:rsidRPr="00F24737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F24737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Valori in cassaforte</w:t>
            </w:r>
          </w:p>
        </w:tc>
        <w:tc>
          <w:tcPr>
            <w:tcW w:w="2693" w:type="dxa"/>
            <w:vMerge/>
          </w:tcPr>
          <w:p w:rsidR="00F35DD4" w:rsidRPr="00F35DD4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3" w:type="dxa"/>
          </w:tcPr>
          <w:p w:rsidR="00F35DD4" w:rsidRPr="00F15F10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green"/>
                <w:lang w:val="it-IT"/>
              </w:rPr>
            </w:pPr>
          </w:p>
        </w:tc>
      </w:tr>
      <w:tr w:rsidR="00F35DD4" w:rsidRPr="00F15F10" w:rsidTr="00F15F10">
        <w:tc>
          <w:tcPr>
            <w:tcW w:w="3544" w:type="dxa"/>
            <w:vAlign w:val="center"/>
          </w:tcPr>
          <w:p w:rsidR="00F35DD4" w:rsidRPr="00F24737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F24737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Valori ovunque riposti</w:t>
            </w:r>
          </w:p>
        </w:tc>
        <w:tc>
          <w:tcPr>
            <w:tcW w:w="2693" w:type="dxa"/>
            <w:vMerge/>
          </w:tcPr>
          <w:p w:rsidR="00F35DD4" w:rsidRPr="00F35DD4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3" w:type="dxa"/>
          </w:tcPr>
          <w:p w:rsidR="00F35DD4" w:rsidRPr="00F15F10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green"/>
                <w:lang w:val="it-IT"/>
              </w:rPr>
            </w:pPr>
          </w:p>
        </w:tc>
      </w:tr>
      <w:tr w:rsidR="00F35DD4" w:rsidRPr="00F15F10" w:rsidTr="00F15F10">
        <w:tc>
          <w:tcPr>
            <w:tcW w:w="3544" w:type="dxa"/>
            <w:vAlign w:val="center"/>
          </w:tcPr>
          <w:p w:rsidR="00F35DD4" w:rsidRPr="00F24737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  <w:lang w:val="it-IT"/>
              </w:rPr>
            </w:pPr>
            <w:r w:rsidRPr="00F24737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 xml:space="preserve">Beni all’Aperto </w:t>
            </w:r>
          </w:p>
        </w:tc>
        <w:tc>
          <w:tcPr>
            <w:tcW w:w="2693" w:type="dxa"/>
          </w:tcPr>
          <w:p w:rsidR="00F35DD4" w:rsidRPr="00F35DD4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  <w:lang w:val="it-IT"/>
              </w:rPr>
            </w:pPr>
            <w:r w:rsidRPr="00F35DD4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10% di scoperto con il minimo di €500,00</w:t>
            </w:r>
          </w:p>
        </w:tc>
        <w:tc>
          <w:tcPr>
            <w:tcW w:w="2693" w:type="dxa"/>
          </w:tcPr>
          <w:p w:rsidR="00F35DD4" w:rsidRPr="00F15F10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highlight w:val="yellow"/>
                <w:lang w:val="it-IT"/>
              </w:rPr>
            </w:pPr>
          </w:p>
        </w:tc>
      </w:tr>
      <w:tr w:rsidR="00F35DD4" w:rsidRPr="00F15F10" w:rsidTr="00F35DD4">
        <w:trPr>
          <w:trHeight w:val="274"/>
        </w:trPr>
        <w:tc>
          <w:tcPr>
            <w:tcW w:w="3544" w:type="dxa"/>
            <w:vAlign w:val="center"/>
          </w:tcPr>
          <w:p w:rsidR="00F35DD4" w:rsidRPr="00F15F10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F15F10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lastRenderedPageBreak/>
              <w:t>Portavalori</w:t>
            </w:r>
          </w:p>
        </w:tc>
        <w:tc>
          <w:tcPr>
            <w:tcW w:w="2693" w:type="dxa"/>
          </w:tcPr>
          <w:p w:rsidR="00F35DD4" w:rsidRPr="00F35DD4" w:rsidRDefault="00F35DD4" w:rsidP="00F35DD4">
            <w:pPr>
              <w:rPr>
                <w:rFonts w:ascii="Calibri" w:hAnsi="Calibri"/>
                <w:color w:val="000000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 xml:space="preserve">  </w:t>
            </w:r>
            <w:r w:rsidRPr="00F35DD4">
              <w:rPr>
                <w:rFonts w:ascii="Calibri" w:hAnsi="Calibri"/>
                <w:color w:val="000000"/>
                <w:sz w:val="20"/>
                <w:szCs w:val="20"/>
                <w:lang w:val="it-IT"/>
              </w:rPr>
              <w:t>€ 500,00 per sinistro</w:t>
            </w:r>
          </w:p>
        </w:tc>
        <w:tc>
          <w:tcPr>
            <w:tcW w:w="2693" w:type="dxa"/>
          </w:tcPr>
          <w:p w:rsidR="00F35DD4" w:rsidRPr="00F15F10" w:rsidRDefault="00F35DD4" w:rsidP="00F35DD4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  <w:lang w:val="it-IT"/>
              </w:rPr>
            </w:pPr>
          </w:p>
        </w:tc>
      </w:tr>
    </w:tbl>
    <w:p w:rsidR="00F15F10" w:rsidRDefault="00F15F10" w:rsidP="00C5647E">
      <w:pPr>
        <w:rPr>
          <w:lang w:val="it-IT"/>
        </w:rPr>
      </w:pPr>
    </w:p>
    <w:p w:rsidR="00421227" w:rsidRPr="00966C7D" w:rsidRDefault="009D77FE" w:rsidP="004212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548DD4"/>
        <w:autoSpaceDE w:val="0"/>
        <w:autoSpaceDN w:val="0"/>
        <w:adjustRightInd w:val="0"/>
        <w:spacing w:before="120" w:after="120" w:line="360" w:lineRule="auto"/>
        <w:jc w:val="center"/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</w:pPr>
      <w:r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ELENCO DELLE VARIANTI DI CUI AL SUB PARAMETRO “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CONDIZIONI DI GARANZIA (PT</w:t>
      </w:r>
      <w:r w:rsidRPr="009D77FE">
        <w:rPr>
          <w:rFonts w:ascii="Calibri" w:hAnsi="Calibri" w:cs="Arial"/>
          <w:b/>
          <w:bCs/>
          <w:iCs/>
          <w:color w:val="FFFFFF"/>
          <w:sz w:val="22"/>
          <w:szCs w:val="22"/>
          <w:vertAlign w:val="superscript"/>
          <w:lang w:val="it-IT"/>
        </w:rPr>
        <w:t>a</w:t>
      </w:r>
      <w:r w:rsidRPr="00C5647E"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)</w:t>
      </w:r>
      <w:r>
        <w:rPr>
          <w:rFonts w:ascii="Calibri" w:hAnsi="Calibri" w:cs="Arial"/>
          <w:b/>
          <w:bCs/>
          <w:iCs/>
          <w:color w:val="FFFFFF"/>
          <w:sz w:val="22"/>
          <w:szCs w:val="22"/>
          <w:lang w:val="it-IT"/>
        </w:rPr>
        <w:t>”</w:t>
      </w:r>
    </w:p>
    <w:p w:rsidR="00C5647E" w:rsidRDefault="00C5647E" w:rsidP="00C5647E">
      <w:pPr>
        <w:rPr>
          <w:lang w:val="it-IT"/>
        </w:rPr>
      </w:pPr>
    </w:p>
    <w:tbl>
      <w:tblPr>
        <w:tblW w:w="10188" w:type="dxa"/>
        <w:tblBorders>
          <w:top w:val="dotted" w:sz="4" w:space="0" w:color="548DD4"/>
          <w:left w:val="dotted" w:sz="4" w:space="0" w:color="548DD4"/>
          <w:bottom w:val="dotted" w:sz="4" w:space="0" w:color="548DD4"/>
          <w:right w:val="dotted" w:sz="4" w:space="0" w:color="548DD4"/>
          <w:insideH w:val="dotted" w:sz="4" w:space="0" w:color="548DD4"/>
          <w:insideV w:val="dotted" w:sz="4" w:space="0" w:color="548DD4"/>
        </w:tblBorders>
        <w:tblLayout w:type="fixed"/>
        <w:tblLook w:val="04A0"/>
      </w:tblPr>
      <w:tblGrid>
        <w:gridCol w:w="1242"/>
        <w:gridCol w:w="2694"/>
        <w:gridCol w:w="6252"/>
      </w:tblGrid>
      <w:tr w:rsidR="00421227" w:rsidRPr="001628A8" w:rsidTr="00083D40">
        <w:tc>
          <w:tcPr>
            <w:tcW w:w="1242" w:type="dxa"/>
            <w:shd w:val="clear" w:color="auto" w:fill="1F497D"/>
            <w:vAlign w:val="center"/>
          </w:tcPr>
          <w:p w:rsidR="00421227" w:rsidRPr="001628A8" w:rsidRDefault="00C75722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NUMERO</w:t>
            </w:r>
            <w:r w:rsidR="00083D40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 xml:space="preserve"> DELLA VARIANTE</w:t>
            </w:r>
          </w:p>
        </w:tc>
        <w:tc>
          <w:tcPr>
            <w:tcW w:w="2694" w:type="dxa"/>
            <w:shd w:val="clear" w:color="auto" w:fill="1F497D"/>
            <w:vAlign w:val="center"/>
          </w:tcPr>
          <w:p w:rsidR="00421227" w:rsidRPr="001628A8" w:rsidRDefault="00421227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NUMERO DELL’ARTICOLO</w:t>
            </w:r>
          </w:p>
          <w:p w:rsidR="009A5205" w:rsidRPr="001628A8" w:rsidRDefault="009A5205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CHE S’INTENDE ANNULLATO/INTEGRATO/MODIFICATO/SOSTITUITO</w:t>
            </w:r>
          </w:p>
        </w:tc>
        <w:tc>
          <w:tcPr>
            <w:tcW w:w="6252" w:type="dxa"/>
            <w:shd w:val="clear" w:color="auto" w:fill="1F497D"/>
            <w:vAlign w:val="center"/>
          </w:tcPr>
          <w:p w:rsidR="00421227" w:rsidRPr="001628A8" w:rsidRDefault="00421227" w:rsidP="001628A8">
            <w:pPr>
              <w:jc w:val="center"/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</w:pPr>
            <w:r w:rsidRPr="001628A8">
              <w:rPr>
                <w:rFonts w:ascii="Calibri" w:hAnsi="Calibri"/>
                <w:b/>
                <w:color w:val="FFFFFF"/>
                <w:sz w:val="22"/>
                <w:szCs w:val="22"/>
                <w:lang w:val="it-IT"/>
              </w:rPr>
              <w:t>VARIANTE PROPOSTA DAL CONCORRENTE</w:t>
            </w:r>
          </w:p>
        </w:tc>
      </w:tr>
      <w:tr w:rsidR="00421227" w:rsidRPr="001628A8" w:rsidTr="00083D40">
        <w:tc>
          <w:tcPr>
            <w:tcW w:w="1242" w:type="dxa"/>
            <w:shd w:val="clear" w:color="auto" w:fill="auto"/>
            <w:vAlign w:val="center"/>
          </w:tcPr>
          <w:p w:rsidR="00421227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21227" w:rsidRPr="00E44A06" w:rsidRDefault="00E44A06" w:rsidP="00E44A06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421227" w:rsidRPr="00E44A06" w:rsidRDefault="00421227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7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8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9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10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E44A06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>11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E44A06" w:rsidRPr="001628A8" w:rsidTr="00083D40">
        <w:tc>
          <w:tcPr>
            <w:tcW w:w="1242" w:type="dxa"/>
            <w:shd w:val="clear" w:color="auto" w:fill="auto"/>
            <w:vAlign w:val="center"/>
          </w:tcPr>
          <w:p w:rsidR="00E44A06" w:rsidRPr="00C75722" w:rsidRDefault="00C75722" w:rsidP="001628A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C75722">
              <w:rPr>
                <w:rFonts w:ascii="Calibri" w:hAnsi="Calibri"/>
                <w:sz w:val="20"/>
                <w:szCs w:val="20"/>
                <w:lang w:val="it-IT"/>
              </w:rPr>
              <w:t>12</w:t>
            </w:r>
          </w:p>
        </w:tc>
        <w:tc>
          <w:tcPr>
            <w:tcW w:w="2694" w:type="dxa"/>
            <w:shd w:val="clear" w:color="auto" w:fill="auto"/>
          </w:tcPr>
          <w:p w:rsidR="00E44A06" w:rsidRDefault="00E44A06">
            <w:r w:rsidRPr="00D72B58">
              <w:rPr>
                <w:rFonts w:ascii="Calibri" w:hAnsi="Calibri"/>
                <w:sz w:val="20"/>
                <w:szCs w:val="20"/>
                <w:lang w:val="it-IT"/>
              </w:rPr>
              <w:t>Art. n..............</w:t>
            </w:r>
          </w:p>
        </w:tc>
        <w:tc>
          <w:tcPr>
            <w:tcW w:w="6252" w:type="dxa"/>
            <w:shd w:val="clear" w:color="auto" w:fill="auto"/>
            <w:vAlign w:val="center"/>
          </w:tcPr>
          <w:p w:rsidR="00E44A06" w:rsidRPr="00E44A06" w:rsidRDefault="00E44A06" w:rsidP="00E128AB">
            <w:pPr>
              <w:jc w:val="both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</w:tr>
    </w:tbl>
    <w:p w:rsidR="00370C26" w:rsidRDefault="00370C26" w:rsidP="00C5647E">
      <w:pPr>
        <w:rPr>
          <w:lang w:val="it-IT"/>
        </w:rPr>
      </w:pPr>
    </w:p>
    <w:tbl>
      <w:tblPr>
        <w:tblW w:w="10296" w:type="dxa"/>
        <w:tblLook w:val="04A0"/>
      </w:tblPr>
      <w:tblGrid>
        <w:gridCol w:w="3417"/>
        <w:gridCol w:w="2054"/>
        <w:gridCol w:w="4825"/>
      </w:tblGrid>
      <w:tr w:rsidR="00295C4F" w:rsidRPr="00E06273" w:rsidTr="00E06273">
        <w:tc>
          <w:tcPr>
            <w:tcW w:w="3417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Luogo e data</w:t>
            </w:r>
          </w:p>
        </w:tc>
        <w:tc>
          <w:tcPr>
            <w:tcW w:w="2054" w:type="dxa"/>
            <w:shd w:val="clear" w:color="auto" w:fill="auto"/>
          </w:tcPr>
          <w:p w:rsidR="00295C4F" w:rsidRPr="00E06273" w:rsidRDefault="00295C4F" w:rsidP="00E06273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Timbro, firma e qualifica del sottoscrittore</w:t>
            </w:r>
          </w:p>
        </w:tc>
      </w:tr>
      <w:tr w:rsidR="00295C4F" w:rsidRPr="00E06273" w:rsidTr="00E06273">
        <w:tc>
          <w:tcPr>
            <w:tcW w:w="3417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........................................, lì ../../....</w:t>
            </w:r>
          </w:p>
        </w:tc>
        <w:tc>
          <w:tcPr>
            <w:tcW w:w="2054" w:type="dxa"/>
            <w:shd w:val="clear" w:color="auto" w:fill="auto"/>
          </w:tcPr>
          <w:p w:rsidR="00295C4F" w:rsidRPr="00E06273" w:rsidRDefault="00295C4F" w:rsidP="00E06273">
            <w:pPr>
              <w:suppressAutoHyphens/>
              <w:spacing w:after="120"/>
              <w:jc w:val="both"/>
              <w:rPr>
                <w:rFonts w:ascii="Calibri" w:hAnsi="Calibri"/>
                <w:sz w:val="22"/>
                <w:szCs w:val="22"/>
                <w:lang w:val="it-IT"/>
              </w:rPr>
            </w:pPr>
          </w:p>
        </w:tc>
        <w:tc>
          <w:tcPr>
            <w:tcW w:w="4825" w:type="dxa"/>
            <w:shd w:val="clear" w:color="auto" w:fill="auto"/>
            <w:vAlign w:val="center"/>
          </w:tcPr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</w:p>
          <w:p w:rsidR="00295C4F" w:rsidRPr="00E06273" w:rsidRDefault="00295C4F" w:rsidP="00E06273">
            <w:pPr>
              <w:suppressAutoHyphens/>
              <w:spacing w:after="120"/>
              <w:jc w:val="center"/>
              <w:rPr>
                <w:rFonts w:ascii="Calibri" w:hAnsi="Calibri"/>
                <w:sz w:val="22"/>
                <w:szCs w:val="22"/>
                <w:lang w:val="it-IT"/>
              </w:rPr>
            </w:pPr>
            <w:r w:rsidRPr="00E06273">
              <w:rPr>
                <w:rFonts w:ascii="Calibri" w:hAnsi="Calibri"/>
                <w:sz w:val="22"/>
                <w:szCs w:val="22"/>
                <w:lang w:val="it-IT"/>
              </w:rPr>
              <w:t>.................................................................................</w:t>
            </w:r>
          </w:p>
        </w:tc>
      </w:tr>
    </w:tbl>
    <w:p w:rsidR="00C5647E" w:rsidRPr="002310F8" w:rsidRDefault="00C5647E" w:rsidP="002310F8">
      <w:pPr>
        <w:tabs>
          <w:tab w:val="left" w:pos="1306"/>
        </w:tabs>
        <w:rPr>
          <w:lang w:val="it-IT"/>
        </w:rPr>
      </w:pPr>
    </w:p>
    <w:sectPr w:rsidR="00C5647E" w:rsidRPr="002310F8" w:rsidSect="003D2B73">
      <w:headerReference w:type="default" r:id="rId8"/>
      <w:footerReference w:type="default" r:id="rId9"/>
      <w:pgSz w:w="12240" w:h="15840"/>
      <w:pgMar w:top="1417" w:right="1134" w:bottom="1134" w:left="1134" w:header="720" w:footer="993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B03" w:rsidRDefault="00557B03">
      <w:r>
        <w:separator/>
      </w:r>
    </w:p>
  </w:endnote>
  <w:endnote w:type="continuationSeparator" w:id="0">
    <w:p w:rsidR="00557B03" w:rsidRDefault="00557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B73" w:rsidRDefault="003D2B73" w:rsidP="00FC6332">
    <w:pPr>
      <w:pStyle w:val="Pidipagina"/>
      <w:jc w:val="center"/>
      <w:rPr>
        <w:rStyle w:val="Numeropagina"/>
        <w:rFonts w:ascii="Calibri" w:hAnsi="Calibri"/>
        <w:i/>
        <w:color w:val="C0C0C0"/>
        <w:sz w:val="20"/>
        <w:szCs w:val="20"/>
      </w:rPr>
    </w:pPr>
  </w:p>
  <w:tbl>
    <w:tblPr>
      <w:tblW w:w="0" w:type="auto"/>
      <w:tblBorders>
        <w:bottom w:val="dotted" w:sz="2" w:space="0" w:color="548DD4"/>
      </w:tblBorders>
      <w:tblLook w:val="04A0"/>
    </w:tblPr>
    <w:tblGrid>
      <w:gridCol w:w="2789"/>
      <w:gridCol w:w="7399"/>
    </w:tblGrid>
    <w:tr w:rsidR="003D2B73" w:rsidRPr="004F096A" w:rsidTr="005C5CFE">
      <w:tc>
        <w:tcPr>
          <w:tcW w:w="2789" w:type="dxa"/>
          <w:shd w:val="clear" w:color="auto" w:fill="auto"/>
        </w:tcPr>
        <w:p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</w:rPr>
            <w:t>Data………………………………..</w:t>
          </w:r>
        </w:p>
      </w:tc>
      <w:tc>
        <w:tcPr>
          <w:tcW w:w="7399" w:type="dxa"/>
          <w:shd w:val="clear" w:color="auto" w:fill="auto"/>
        </w:tcPr>
        <w:p w:rsidR="003D2B73" w:rsidRPr="004F096A" w:rsidRDefault="003D2B73" w:rsidP="004F096A">
          <w:pPr>
            <w:pStyle w:val="Pidipagina"/>
            <w:jc w:val="center"/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</w:pPr>
          <w:r w:rsidRPr="004F096A">
            <w:rPr>
              <w:rFonts w:ascii="Calibri" w:hAnsi="Calibri"/>
              <w:color w:val="A6A6A6"/>
              <w:sz w:val="20"/>
              <w:szCs w:val="20"/>
              <w:lang w:val="it-IT"/>
            </w:rPr>
            <w:t>Timbro e firma ………………………………............................................</w:t>
          </w:r>
          <w:r w:rsidRPr="004F096A">
            <w:rPr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pagina 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PAGE </w:instrTex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E514CE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7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t xml:space="preserve"> di 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begin"/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  <w:lang w:val="it-IT"/>
            </w:rPr>
            <w:instrText xml:space="preserve"> NUMPAGES </w:instrTex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separate"/>
          </w:r>
          <w:r w:rsidR="00E514CE">
            <w:rPr>
              <w:rStyle w:val="Numeropagina"/>
              <w:rFonts w:ascii="Calibri" w:hAnsi="Calibri"/>
              <w:i/>
              <w:noProof/>
              <w:color w:val="C0C0C0"/>
              <w:sz w:val="20"/>
              <w:szCs w:val="20"/>
              <w:lang w:val="it-IT"/>
            </w:rPr>
            <w:t>7</w:t>
          </w:r>
          <w:r w:rsidRPr="004F096A">
            <w:rPr>
              <w:rStyle w:val="Numeropagina"/>
              <w:rFonts w:ascii="Calibri" w:hAnsi="Calibri"/>
              <w:i/>
              <w:color w:val="C0C0C0"/>
              <w:sz w:val="20"/>
              <w:szCs w:val="20"/>
            </w:rPr>
            <w:fldChar w:fldCharType="end"/>
          </w:r>
        </w:p>
        <w:p w:rsidR="003D2B73" w:rsidRPr="004F096A" w:rsidRDefault="003D2B73" w:rsidP="004F096A">
          <w:pPr>
            <w:pStyle w:val="Pidipagina"/>
            <w:rPr>
              <w:rFonts w:ascii="Calibri" w:hAnsi="Calibri"/>
              <w:color w:val="A6A6A6"/>
              <w:sz w:val="20"/>
              <w:szCs w:val="20"/>
              <w:lang w:val="it-IT"/>
            </w:rPr>
          </w:pPr>
        </w:p>
      </w:tc>
    </w:tr>
  </w:tbl>
  <w:p w:rsidR="003D2B73" w:rsidRPr="00FC6332" w:rsidRDefault="003D2B73" w:rsidP="002310F8">
    <w:pPr>
      <w:pStyle w:val="Pidipagina"/>
      <w:rPr>
        <w:rFonts w:ascii="Calibri" w:hAnsi="Calibri"/>
        <w:i/>
        <w:color w:val="C0C0C0"/>
        <w:sz w:val="20"/>
        <w:szCs w:val="20"/>
        <w:lang w:val="it-I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B03" w:rsidRDefault="00557B03">
      <w:r>
        <w:separator/>
      </w:r>
    </w:p>
  </w:footnote>
  <w:footnote w:type="continuationSeparator" w:id="0">
    <w:p w:rsidR="00557B03" w:rsidRDefault="00557B03">
      <w:r>
        <w:continuationSeparator/>
      </w:r>
    </w:p>
  </w:footnote>
  <w:footnote w:id="1">
    <w:p w:rsidR="00C77336" w:rsidRPr="00C77336" w:rsidRDefault="00C77336" w:rsidP="00125376">
      <w:pPr>
        <w:autoSpaceDE w:val="0"/>
        <w:autoSpaceDN w:val="0"/>
        <w:adjustRightInd w:val="0"/>
        <w:jc w:val="both"/>
        <w:rPr>
          <w:lang w:val="it-IT"/>
        </w:rPr>
      </w:pPr>
      <w:r w:rsidRPr="00E205B2">
        <w:rPr>
          <w:rStyle w:val="Rimandonotaapidipagina"/>
          <w:rFonts w:ascii="Calibri" w:hAnsi="Calibri"/>
          <w:b/>
          <w:color w:val="FF0000"/>
          <w:sz w:val="20"/>
          <w:szCs w:val="20"/>
        </w:rPr>
        <w:footnoteRef/>
      </w:r>
      <w:r w:rsidRPr="00E205B2">
        <w:rPr>
          <w:rFonts w:ascii="Calibri" w:hAnsi="Calibri"/>
          <w:b/>
          <w:color w:val="FF0000"/>
          <w:sz w:val="20"/>
          <w:szCs w:val="20"/>
          <w:lang w:val="it-IT"/>
        </w:rPr>
        <w:t xml:space="preserve"> </w:t>
      </w:r>
      <w:r w:rsidRPr="00E205B2">
        <w:rPr>
          <w:rFonts w:ascii="Calibri" w:hAnsi="Calibri" w:cs="Arial"/>
          <w:b/>
          <w:bCs/>
          <w:iCs/>
          <w:color w:val="FF0000"/>
          <w:sz w:val="20"/>
          <w:szCs w:val="20"/>
          <w:lang w:val="it-IT"/>
        </w:rPr>
        <w:t xml:space="preserve">Si rammenta che deve essere predisposta una scheda di offerta tecnica per ciascun lotto al quale si partecipa. </w:t>
      </w:r>
    </w:p>
  </w:footnote>
  <w:footnote w:id="2">
    <w:p w:rsidR="00125376" w:rsidRPr="00125376" w:rsidRDefault="00125376" w:rsidP="00125376">
      <w:pPr>
        <w:pStyle w:val="Testonotaapidipagina"/>
        <w:jc w:val="both"/>
        <w:rPr>
          <w:rFonts w:ascii="Calibri" w:hAnsi="Calibri"/>
          <w:b/>
          <w:color w:val="FF0000"/>
          <w:szCs w:val="18"/>
          <w:lang w:val="it-IT"/>
        </w:rPr>
      </w:pPr>
      <w:r w:rsidRPr="00125376">
        <w:rPr>
          <w:rStyle w:val="Rimandonotaapidipagina"/>
          <w:rFonts w:ascii="Calibri" w:hAnsi="Calibri"/>
          <w:b/>
          <w:color w:val="FF0000"/>
          <w:szCs w:val="18"/>
        </w:rPr>
        <w:footnoteRef/>
      </w:r>
      <w:r w:rsidRPr="00125376">
        <w:rPr>
          <w:rFonts w:ascii="Calibri" w:hAnsi="Calibri"/>
          <w:b/>
          <w:color w:val="FF0000"/>
          <w:szCs w:val="18"/>
          <w:lang w:val="it-IT"/>
        </w:rPr>
        <w:t xml:space="preserve"> Amministratore munito dei poteri di rappresentanza, procuratore, institore, altro.</w:t>
      </w:r>
    </w:p>
  </w:footnote>
  <w:footnote w:id="3">
    <w:p w:rsidR="00C5647E" w:rsidRPr="00295C4F" w:rsidRDefault="00C5647E" w:rsidP="00C5647E">
      <w:pPr>
        <w:pStyle w:val="Testonotaapidipagina"/>
        <w:jc w:val="both"/>
        <w:rPr>
          <w:rFonts w:ascii="Verdana" w:hAnsi="Verdana"/>
          <w:b/>
          <w:color w:val="FF0000"/>
          <w:sz w:val="16"/>
          <w:szCs w:val="16"/>
          <w:lang w:val="it-IT"/>
        </w:rPr>
      </w:pPr>
      <w:r w:rsidRPr="00295C4F">
        <w:rPr>
          <w:rStyle w:val="Rimandonotaapidipagina"/>
          <w:rFonts w:ascii="Verdana" w:hAnsi="Verdana"/>
          <w:b/>
          <w:color w:val="FF0000"/>
          <w:sz w:val="16"/>
          <w:szCs w:val="16"/>
        </w:rPr>
        <w:footnoteRef/>
      </w:r>
      <w:r w:rsidRPr="00295C4F">
        <w:rPr>
          <w:rFonts w:ascii="Verdana" w:hAnsi="Verdana"/>
          <w:b/>
          <w:color w:val="FF0000"/>
          <w:sz w:val="16"/>
          <w:szCs w:val="16"/>
          <w:lang w:val="it-IT"/>
        </w:rPr>
        <w:t xml:space="preserve"> </w:t>
      </w:r>
      <w:r w:rsidR="009F311E">
        <w:rPr>
          <w:rFonts w:ascii="Verdana" w:hAnsi="Verdana" w:cs="Arial"/>
          <w:b/>
          <w:color w:val="FF0000"/>
          <w:sz w:val="16"/>
          <w:szCs w:val="16"/>
          <w:lang w:val="it-IT"/>
        </w:rPr>
        <w:t>La variante che modifica il testo di polizza, il massimale o il limite di indennizzo deve essere indicata chiaramente pena l’esclusione dalla gara. Per indicare la variante possono essere utilizzati anche altri fogli ma devono sempre essere numerati progressivamente e anche questi devono riportare chiaramente le modifiche da apportare al capitolato.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D1C" w:rsidRPr="00FC6332" w:rsidRDefault="0095595F" w:rsidP="006511C3">
    <w:pPr>
      <w:pBdr>
        <w:bottom w:val="dotted" w:sz="4" w:space="1" w:color="548DD4"/>
      </w:pBdr>
      <w:autoSpaceDE w:val="0"/>
      <w:autoSpaceDN w:val="0"/>
      <w:adjustRightInd w:val="0"/>
      <w:jc w:val="both"/>
      <w:rPr>
        <w:rFonts w:ascii="Calibri" w:hAnsi="Calibri" w:cs="Arial"/>
        <w:i/>
        <w:color w:val="C0C0C0"/>
        <w:sz w:val="22"/>
        <w:szCs w:val="22"/>
        <w:lang w:val="it-IT"/>
      </w:rPr>
    </w:pPr>
    <w:r>
      <w:rPr>
        <w:rFonts w:ascii="Calibri" w:hAnsi="Calibri" w:cs="Arial"/>
        <w:i/>
        <w:color w:val="C0C0C0"/>
        <w:sz w:val="22"/>
        <w:szCs w:val="22"/>
        <w:lang w:val="it-IT"/>
      </w:rPr>
      <w:t>Scheda di offerta tecnica</w:t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  <w:r w:rsidR="00CE2B0E">
      <w:rPr>
        <w:rFonts w:ascii="Calibri" w:hAnsi="Calibri" w:cs="Arial"/>
        <w:i/>
        <w:color w:val="C0C0C0"/>
        <w:sz w:val="22"/>
        <w:szCs w:val="22"/>
        <w:lang w:val="it-IT"/>
      </w:rPr>
      <w:tab/>
    </w:r>
  </w:p>
  <w:p w:rsidR="00BB6D1C" w:rsidRPr="00FC6332" w:rsidRDefault="00BB6D1C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B36D2"/>
    <w:multiLevelType w:val="hybridMultilevel"/>
    <w:tmpl w:val="96D8493A"/>
    <w:lvl w:ilvl="0" w:tplc="27BCB7FA">
      <w:start w:val="1"/>
      <w:numFmt w:val="bullet"/>
      <w:lvlText w:val="•"/>
      <w:lvlJc w:val="left"/>
      <w:pPr>
        <w:tabs>
          <w:tab w:val="num" w:pos="806"/>
        </w:tabs>
        <w:ind w:left="806" w:hanging="360"/>
      </w:pPr>
      <w:rPr>
        <w:rFonts w:ascii="Arial" w:hAnsi="Arial" w:hint="default"/>
        <w:color w:val="00A8C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214AE7"/>
    <w:multiLevelType w:val="hybridMultilevel"/>
    <w:tmpl w:val="824ACC7E"/>
    <w:lvl w:ilvl="0" w:tplc="DF020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81554"/>
    <w:multiLevelType w:val="hybridMultilevel"/>
    <w:tmpl w:val="F1781376"/>
    <w:lvl w:ilvl="0" w:tplc="D16CD93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943877"/>
    <w:multiLevelType w:val="hybridMultilevel"/>
    <w:tmpl w:val="ECA2BCAE"/>
    <w:lvl w:ilvl="0" w:tplc="DF020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8369C"/>
    <w:multiLevelType w:val="hybridMultilevel"/>
    <w:tmpl w:val="DC0E9AC8"/>
    <w:lvl w:ilvl="0" w:tplc="787002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BA19A4"/>
    <w:multiLevelType w:val="hybridMultilevel"/>
    <w:tmpl w:val="3C6A2A44"/>
    <w:lvl w:ilvl="0" w:tplc="C318FF04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01488"/>
    <w:multiLevelType w:val="hybridMultilevel"/>
    <w:tmpl w:val="1736B1E2"/>
    <w:lvl w:ilvl="0" w:tplc="14E28B58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8589F"/>
    <w:multiLevelType w:val="hybridMultilevel"/>
    <w:tmpl w:val="2298885E"/>
    <w:lvl w:ilvl="0" w:tplc="0C4615F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color w:val="00A8C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F7347C"/>
    <w:multiLevelType w:val="multilevel"/>
    <w:tmpl w:val="F17813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AC4C9F"/>
    <w:multiLevelType w:val="hybridMultilevel"/>
    <w:tmpl w:val="DA0CBEEC"/>
    <w:lvl w:ilvl="0" w:tplc="0C4615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b w:val="0"/>
        <w:color w:val="00A8C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EF195C"/>
    <w:multiLevelType w:val="hybridMultilevel"/>
    <w:tmpl w:val="B76AF978"/>
    <w:lvl w:ilvl="0" w:tplc="F956E2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79172CE"/>
    <w:multiLevelType w:val="hybridMultilevel"/>
    <w:tmpl w:val="3E14E136"/>
    <w:lvl w:ilvl="0" w:tplc="D16CD93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312D1A"/>
    <w:multiLevelType w:val="hybridMultilevel"/>
    <w:tmpl w:val="6F349D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2334749"/>
    <w:multiLevelType w:val="hybridMultilevel"/>
    <w:tmpl w:val="B67C5578"/>
    <w:lvl w:ilvl="0" w:tplc="2340B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51735E"/>
    <w:multiLevelType w:val="multilevel"/>
    <w:tmpl w:val="B1D003D0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B5C72AD"/>
    <w:multiLevelType w:val="hybridMultilevel"/>
    <w:tmpl w:val="5DB6A2FA"/>
    <w:lvl w:ilvl="0" w:tplc="F6E0B91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C654E8"/>
    <w:multiLevelType w:val="hybridMultilevel"/>
    <w:tmpl w:val="B1D003D0"/>
    <w:lvl w:ilvl="0" w:tplc="7A48B82A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7F3CD9"/>
    <w:multiLevelType w:val="hybridMultilevel"/>
    <w:tmpl w:val="380811F0"/>
    <w:lvl w:ilvl="0" w:tplc="614287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48DD4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2D52A66"/>
    <w:multiLevelType w:val="multilevel"/>
    <w:tmpl w:val="3E14E13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636A61"/>
    <w:multiLevelType w:val="hybridMultilevel"/>
    <w:tmpl w:val="F45AE912"/>
    <w:lvl w:ilvl="0" w:tplc="DF1236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3A5776"/>
    <w:multiLevelType w:val="multilevel"/>
    <w:tmpl w:val="B76E8A8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20493B"/>
    <w:multiLevelType w:val="multilevel"/>
    <w:tmpl w:val="9432DB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7"/>
  </w:num>
  <w:num w:numId="4">
    <w:abstractNumId w:val="7"/>
  </w:num>
  <w:num w:numId="5">
    <w:abstractNumId w:val="4"/>
  </w:num>
  <w:num w:numId="6">
    <w:abstractNumId w:val="0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2"/>
  </w:num>
  <w:num w:numId="27">
    <w:abstractNumId w:val="8"/>
  </w:num>
  <w:num w:numId="28">
    <w:abstractNumId w:val="11"/>
  </w:num>
  <w:num w:numId="29">
    <w:abstractNumId w:val="18"/>
  </w:num>
  <w:num w:numId="30">
    <w:abstractNumId w:val="13"/>
  </w:num>
  <w:num w:numId="31">
    <w:abstractNumId w:val="21"/>
  </w:num>
  <w:num w:numId="32">
    <w:abstractNumId w:val="5"/>
  </w:num>
  <w:num w:numId="33">
    <w:abstractNumId w:val="20"/>
  </w:num>
  <w:num w:numId="34">
    <w:abstractNumId w:val="15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</w:num>
  <w:num w:numId="40">
    <w:abstractNumId w:val="7"/>
  </w:num>
  <w:num w:numId="41">
    <w:abstractNumId w:val="7"/>
  </w:num>
  <w:num w:numId="42">
    <w:abstractNumId w:val="9"/>
  </w:num>
  <w:num w:numId="43">
    <w:abstractNumId w:val="17"/>
  </w:num>
  <w:num w:numId="44">
    <w:abstractNumId w:val="19"/>
  </w:num>
  <w:num w:numId="45">
    <w:abstractNumId w:val="3"/>
  </w:num>
  <w:num w:numId="46">
    <w:abstractNumId w:val="1"/>
  </w:num>
  <w:num w:numId="47">
    <w:abstractNumId w:val="6"/>
  </w:num>
  <w:num w:numId="48">
    <w:abstractNumId w:val="10"/>
  </w:num>
  <w:num w:numId="4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cumentProtection w:edit="readOnly" w:enforcement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C6332"/>
    <w:rsid w:val="00031E48"/>
    <w:rsid w:val="00035DCD"/>
    <w:rsid w:val="00041DA0"/>
    <w:rsid w:val="00083D40"/>
    <w:rsid w:val="000933F0"/>
    <w:rsid w:val="000B1EC0"/>
    <w:rsid w:val="000B465E"/>
    <w:rsid w:val="00125376"/>
    <w:rsid w:val="00126344"/>
    <w:rsid w:val="001314CD"/>
    <w:rsid w:val="001535A7"/>
    <w:rsid w:val="001551AC"/>
    <w:rsid w:val="001605D5"/>
    <w:rsid w:val="001628A8"/>
    <w:rsid w:val="001718A6"/>
    <w:rsid w:val="001D0F97"/>
    <w:rsid w:val="0021012E"/>
    <w:rsid w:val="002310F8"/>
    <w:rsid w:val="0023176C"/>
    <w:rsid w:val="0024728A"/>
    <w:rsid w:val="0025279E"/>
    <w:rsid w:val="00281F25"/>
    <w:rsid w:val="00284385"/>
    <w:rsid w:val="0029366E"/>
    <w:rsid w:val="00295C4F"/>
    <w:rsid w:val="002D52F8"/>
    <w:rsid w:val="0030677C"/>
    <w:rsid w:val="00310747"/>
    <w:rsid w:val="00332BFE"/>
    <w:rsid w:val="003461E0"/>
    <w:rsid w:val="00370C26"/>
    <w:rsid w:val="00393450"/>
    <w:rsid w:val="003B1623"/>
    <w:rsid w:val="003C35EF"/>
    <w:rsid w:val="003D2B73"/>
    <w:rsid w:val="00421227"/>
    <w:rsid w:val="004531C4"/>
    <w:rsid w:val="00486067"/>
    <w:rsid w:val="004A4603"/>
    <w:rsid w:val="004C7057"/>
    <w:rsid w:val="004E7B4B"/>
    <w:rsid w:val="004F096A"/>
    <w:rsid w:val="00501323"/>
    <w:rsid w:val="00531754"/>
    <w:rsid w:val="00534181"/>
    <w:rsid w:val="005422FA"/>
    <w:rsid w:val="00547817"/>
    <w:rsid w:val="00557B03"/>
    <w:rsid w:val="00571BCA"/>
    <w:rsid w:val="005A6B08"/>
    <w:rsid w:val="005A75AE"/>
    <w:rsid w:val="005B0C00"/>
    <w:rsid w:val="005C5CFE"/>
    <w:rsid w:val="005E36A9"/>
    <w:rsid w:val="005F31ED"/>
    <w:rsid w:val="005F7CBD"/>
    <w:rsid w:val="00600E5E"/>
    <w:rsid w:val="00600EE1"/>
    <w:rsid w:val="00604210"/>
    <w:rsid w:val="00606625"/>
    <w:rsid w:val="006100A9"/>
    <w:rsid w:val="00617B29"/>
    <w:rsid w:val="00650531"/>
    <w:rsid w:val="006511C3"/>
    <w:rsid w:val="0065700B"/>
    <w:rsid w:val="00662A1F"/>
    <w:rsid w:val="006670A9"/>
    <w:rsid w:val="0067253F"/>
    <w:rsid w:val="00675CE2"/>
    <w:rsid w:val="006B19E5"/>
    <w:rsid w:val="006E2F63"/>
    <w:rsid w:val="006F7F01"/>
    <w:rsid w:val="00706699"/>
    <w:rsid w:val="0071504D"/>
    <w:rsid w:val="0073151A"/>
    <w:rsid w:val="0074376C"/>
    <w:rsid w:val="00761FD5"/>
    <w:rsid w:val="0077168A"/>
    <w:rsid w:val="007979C1"/>
    <w:rsid w:val="007B6A99"/>
    <w:rsid w:val="007C1FB8"/>
    <w:rsid w:val="00802248"/>
    <w:rsid w:val="0080608A"/>
    <w:rsid w:val="00806743"/>
    <w:rsid w:val="00841569"/>
    <w:rsid w:val="00842588"/>
    <w:rsid w:val="0085303F"/>
    <w:rsid w:val="00883A95"/>
    <w:rsid w:val="008F5AB9"/>
    <w:rsid w:val="00926E1D"/>
    <w:rsid w:val="00944B2C"/>
    <w:rsid w:val="00944E60"/>
    <w:rsid w:val="00951748"/>
    <w:rsid w:val="00951CB9"/>
    <w:rsid w:val="00951D04"/>
    <w:rsid w:val="009550E1"/>
    <w:rsid w:val="0095595F"/>
    <w:rsid w:val="00966C7D"/>
    <w:rsid w:val="00973E4A"/>
    <w:rsid w:val="009803FA"/>
    <w:rsid w:val="0099274B"/>
    <w:rsid w:val="009A5205"/>
    <w:rsid w:val="009B075A"/>
    <w:rsid w:val="009D77FE"/>
    <w:rsid w:val="009F311E"/>
    <w:rsid w:val="00A210A5"/>
    <w:rsid w:val="00A30062"/>
    <w:rsid w:val="00A61ACC"/>
    <w:rsid w:val="00A70ACF"/>
    <w:rsid w:val="00A83A99"/>
    <w:rsid w:val="00B03FC8"/>
    <w:rsid w:val="00B21752"/>
    <w:rsid w:val="00B37BD5"/>
    <w:rsid w:val="00B65433"/>
    <w:rsid w:val="00BB6D1C"/>
    <w:rsid w:val="00BC3783"/>
    <w:rsid w:val="00BE0748"/>
    <w:rsid w:val="00BE0EE6"/>
    <w:rsid w:val="00C23C38"/>
    <w:rsid w:val="00C23C45"/>
    <w:rsid w:val="00C243F3"/>
    <w:rsid w:val="00C429AB"/>
    <w:rsid w:val="00C536DF"/>
    <w:rsid w:val="00C5647E"/>
    <w:rsid w:val="00C60DED"/>
    <w:rsid w:val="00C7521D"/>
    <w:rsid w:val="00C75722"/>
    <w:rsid w:val="00C77336"/>
    <w:rsid w:val="00C84902"/>
    <w:rsid w:val="00C921C8"/>
    <w:rsid w:val="00CA1F5A"/>
    <w:rsid w:val="00CE2B0E"/>
    <w:rsid w:val="00D057D1"/>
    <w:rsid w:val="00D63FC5"/>
    <w:rsid w:val="00D80899"/>
    <w:rsid w:val="00DA78F5"/>
    <w:rsid w:val="00DB5F80"/>
    <w:rsid w:val="00DC54CA"/>
    <w:rsid w:val="00DD2B51"/>
    <w:rsid w:val="00E06273"/>
    <w:rsid w:val="00E128AB"/>
    <w:rsid w:val="00E205B2"/>
    <w:rsid w:val="00E325D3"/>
    <w:rsid w:val="00E44A06"/>
    <w:rsid w:val="00E514CE"/>
    <w:rsid w:val="00E6697E"/>
    <w:rsid w:val="00E66980"/>
    <w:rsid w:val="00E82F03"/>
    <w:rsid w:val="00EC7DC6"/>
    <w:rsid w:val="00ED5AD3"/>
    <w:rsid w:val="00EF2C40"/>
    <w:rsid w:val="00EF2E79"/>
    <w:rsid w:val="00F057A5"/>
    <w:rsid w:val="00F130FE"/>
    <w:rsid w:val="00F15F10"/>
    <w:rsid w:val="00F24737"/>
    <w:rsid w:val="00F35DD4"/>
    <w:rsid w:val="00F40999"/>
    <w:rsid w:val="00F875EF"/>
    <w:rsid w:val="00F91DDC"/>
    <w:rsid w:val="00FB0D25"/>
    <w:rsid w:val="00FB790C"/>
    <w:rsid w:val="00FC6332"/>
    <w:rsid w:val="00FE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C6332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FC6332"/>
    <w:pPr>
      <w:tabs>
        <w:tab w:val="center" w:pos="4986"/>
        <w:tab w:val="right" w:pos="9972"/>
      </w:tabs>
    </w:pPr>
  </w:style>
  <w:style w:type="character" w:styleId="Numeropagina">
    <w:name w:val="page number"/>
    <w:basedOn w:val="Carpredefinitoparagrafo"/>
    <w:rsid w:val="00FC6332"/>
  </w:style>
  <w:style w:type="paragraph" w:styleId="Sommario2">
    <w:name w:val="toc 2"/>
    <w:basedOn w:val="Normale"/>
    <w:next w:val="Normale"/>
    <w:autoRedefine/>
    <w:semiHidden/>
    <w:rsid w:val="005F31ED"/>
    <w:pPr>
      <w:spacing w:line="360" w:lineRule="auto"/>
      <w:jc w:val="both"/>
    </w:pPr>
    <w:rPr>
      <w:rFonts w:ascii="Calibri" w:hAnsi="Calibri"/>
      <w:sz w:val="22"/>
      <w:szCs w:val="22"/>
      <w:lang w:val="it-IT"/>
    </w:rPr>
  </w:style>
  <w:style w:type="paragraph" w:styleId="Testonotaapidipagina">
    <w:name w:val="footnote text"/>
    <w:basedOn w:val="Normale"/>
    <w:link w:val="TestonotaapidipaginaCarattere"/>
    <w:rsid w:val="00D057D1"/>
    <w:rPr>
      <w:sz w:val="20"/>
      <w:szCs w:val="20"/>
    </w:rPr>
  </w:style>
  <w:style w:type="character" w:styleId="Rimandonotaapidipagina">
    <w:name w:val="footnote reference"/>
    <w:uiPriority w:val="99"/>
    <w:rsid w:val="00D057D1"/>
    <w:rPr>
      <w:vertAlign w:val="superscript"/>
    </w:rPr>
  </w:style>
  <w:style w:type="table" w:styleId="Grigliatabella">
    <w:name w:val="Table Grid"/>
    <w:basedOn w:val="Tabellanormale"/>
    <w:rsid w:val="00675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dipaginaCarattere">
    <w:name w:val="Piè di pagina Carattere"/>
    <w:link w:val="Pidipagina"/>
    <w:uiPriority w:val="99"/>
    <w:rsid w:val="003D2B73"/>
    <w:rPr>
      <w:sz w:val="24"/>
      <w:szCs w:val="24"/>
    </w:rPr>
  </w:style>
  <w:style w:type="table" w:customStyle="1" w:styleId="Grigliatabella1">
    <w:name w:val="Griglia tabella1"/>
    <w:basedOn w:val="Tabellanormale"/>
    <w:next w:val="Grigliatabella"/>
    <w:rsid w:val="009D77FE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commento">
    <w:name w:val="annotation reference"/>
    <w:uiPriority w:val="99"/>
    <w:unhideWhenUsed/>
    <w:rsid w:val="0012537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25376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25376"/>
    <w:rPr>
      <w:rFonts w:ascii="Calibri" w:eastAsia="Calibri" w:hAnsi="Calibri"/>
    </w:rPr>
  </w:style>
  <w:style w:type="paragraph" w:styleId="Testofumetto">
    <w:name w:val="Balloon Text"/>
    <w:basedOn w:val="Normale"/>
    <w:link w:val="TestofumettoCarattere"/>
    <w:rsid w:val="0012537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125376"/>
    <w:rPr>
      <w:rFonts w:ascii="Tahoma" w:hAnsi="Tahoma" w:cs="Tahoma"/>
      <w:sz w:val="16"/>
      <w:szCs w:val="16"/>
    </w:rPr>
  </w:style>
  <w:style w:type="character" w:customStyle="1" w:styleId="TestonotaapidipaginaCarattere">
    <w:name w:val="Testo nota a piè di pagina Carattere"/>
    <w:link w:val="Testonotaapidipagina"/>
    <w:rsid w:val="001253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9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31E8C-F167-48A6-92DF-A1F18EF9F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1230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offerta tecnica - Servizi Assicurativi</vt:lpstr>
    </vt:vector>
  </TitlesOfParts>
  <Company>Marsh &amp; McLennan Companies</Company>
  <LinksUpToDate>false</LinksUpToDate>
  <CharactersWithSpaces>8227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offerta tecnica - Servizi Assicurativi</dc:title>
  <dc:creator>Direzione Tecnica EE.PP.</dc:creator>
  <cp:keywords>Versione@Maggio 2016</cp:keywords>
  <cp:lastModifiedBy>Silvia</cp:lastModifiedBy>
  <cp:revision>2</cp:revision>
  <dcterms:created xsi:type="dcterms:W3CDTF">2020-11-05T10:46:00Z</dcterms:created>
  <dcterms:modified xsi:type="dcterms:W3CDTF">2020-11-05T10:46:00Z</dcterms:modified>
</cp:coreProperties>
</file>