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E42C4B" w14:textId="77777777" w:rsidR="00B2388E" w:rsidRPr="00B876C2" w:rsidRDefault="00B2388E" w:rsidP="008054BF">
      <w:pPr>
        <w:pStyle w:val="a"/>
        <w:spacing w:line="480" w:lineRule="exact"/>
        <w:jc w:val="right"/>
        <w:rPr>
          <w:rFonts w:ascii="Arial" w:hAnsi="Arial" w:cs="Arial"/>
          <w:b/>
          <w:bCs/>
        </w:rPr>
      </w:pPr>
      <w:r w:rsidRPr="00B876C2">
        <w:rPr>
          <w:rFonts w:ascii="Arial" w:hAnsi="Arial" w:cs="Arial"/>
          <w:b/>
          <w:bCs/>
        </w:rPr>
        <w:t>Allegato 3</w:t>
      </w:r>
    </w:p>
    <w:p w14:paraId="58419589" w14:textId="77777777" w:rsidR="008054BF" w:rsidRPr="00D0348B" w:rsidRDefault="008054BF" w:rsidP="008054BF">
      <w:pPr>
        <w:rPr>
          <w:rFonts w:ascii="Arial" w:hAnsi="Arial" w:cs="Arial"/>
          <w:sz w:val="24"/>
          <w:szCs w:val="24"/>
        </w:rPr>
      </w:pPr>
      <w:r w:rsidRPr="00D0348B">
        <w:rPr>
          <w:rFonts w:ascii="Arial" w:hAnsi="Arial" w:cs="Arial"/>
          <w:sz w:val="24"/>
          <w:szCs w:val="24"/>
        </w:rPr>
        <w:t>(</w:t>
      </w:r>
      <w:r>
        <w:rPr>
          <w:rFonts w:ascii="Arial" w:hAnsi="Arial" w:cs="Arial"/>
          <w:sz w:val="24"/>
          <w:szCs w:val="24"/>
        </w:rPr>
        <w:t>Da inoltrare in carta intestata dell’operatore economico</w:t>
      </w:r>
      <w:r w:rsidRPr="00D0348B">
        <w:rPr>
          <w:rFonts w:ascii="Arial" w:hAnsi="Arial" w:cs="Arial"/>
          <w:sz w:val="24"/>
          <w:szCs w:val="24"/>
        </w:rPr>
        <w:t>)</w:t>
      </w:r>
    </w:p>
    <w:p w14:paraId="3555BC8F" w14:textId="1D85E008" w:rsidR="00B2388E" w:rsidRPr="00B876C2" w:rsidRDefault="00B2388E" w:rsidP="00B2388E">
      <w:pPr>
        <w:widowControl w:val="0"/>
        <w:spacing w:before="60"/>
        <w:ind w:right="-17"/>
        <w:jc w:val="both"/>
        <w:rPr>
          <w:rFonts w:ascii="Arial" w:hAnsi="Arial" w:cs="Arial"/>
          <w:b/>
          <w:bCs/>
          <w:sz w:val="24"/>
          <w:szCs w:val="24"/>
        </w:rPr>
      </w:pPr>
      <w:r w:rsidRPr="00B876C2">
        <w:rPr>
          <w:rFonts w:ascii="Arial" w:hAnsi="Arial" w:cs="Arial"/>
          <w:b/>
          <w:bCs/>
          <w:sz w:val="24"/>
          <w:szCs w:val="24"/>
        </w:rPr>
        <w:t xml:space="preserve">Soggetti di cui all’art. 80, comma 3 del </w:t>
      </w:r>
      <w:r w:rsidR="00911D35">
        <w:rPr>
          <w:rFonts w:ascii="Arial" w:hAnsi="Arial" w:cs="Arial"/>
          <w:b/>
          <w:bCs/>
          <w:sz w:val="24"/>
          <w:szCs w:val="24"/>
        </w:rPr>
        <w:t>D.lgs.</w:t>
      </w:r>
      <w:r w:rsidRPr="00B876C2">
        <w:rPr>
          <w:rFonts w:ascii="Arial" w:hAnsi="Arial" w:cs="Arial"/>
          <w:b/>
          <w:bCs/>
          <w:sz w:val="24"/>
          <w:szCs w:val="24"/>
        </w:rPr>
        <w:t xml:space="preserve"> 50/2016</w:t>
      </w:r>
    </w:p>
    <w:p w14:paraId="79CA6624" w14:textId="77777777" w:rsidR="00B2388E" w:rsidRPr="00B876C2" w:rsidRDefault="00B2388E" w:rsidP="00B2388E">
      <w:pPr>
        <w:widowControl w:val="0"/>
        <w:pBdr>
          <w:top w:val="single" w:sz="4" w:space="1" w:color="auto"/>
          <w:left w:val="single" w:sz="4" w:space="1" w:color="auto"/>
          <w:bottom w:val="single" w:sz="4" w:space="4" w:color="auto"/>
          <w:right w:val="single" w:sz="4" w:space="7" w:color="auto"/>
        </w:pBdr>
        <w:ind w:right="113"/>
        <w:jc w:val="both"/>
        <w:rPr>
          <w:rFonts w:ascii="Arial" w:hAnsi="Arial" w:cs="Arial"/>
          <w:sz w:val="24"/>
          <w:szCs w:val="24"/>
        </w:rPr>
      </w:pPr>
      <w:r w:rsidRPr="00B876C2">
        <w:rPr>
          <w:rFonts w:ascii="Arial" w:hAnsi="Arial" w:cs="Arial"/>
          <w:b/>
          <w:bCs/>
          <w:i/>
          <w:iCs/>
          <w:sz w:val="24"/>
          <w:szCs w:val="24"/>
          <w:u w:val="single"/>
        </w:rPr>
        <w:t>AVVERTENZA</w:t>
      </w:r>
      <w:r w:rsidRPr="00B876C2">
        <w:rPr>
          <w:rFonts w:ascii="Arial" w:hAnsi="Arial" w:cs="Arial"/>
          <w:sz w:val="24"/>
          <w:szCs w:val="24"/>
        </w:rPr>
        <w:t>: La dichiarazione deve essere resa singolarmente da ciascuno dei seguenti soggetti: dal titolare e dal direttore tecnico, se si tratta di impresa individuale; da un socio e dal direttore tecnico, se si tratta di società in nome collettivo; dai soci accomandatari e dal direttore tecnico, se si tratta di società in accomandita semplice; dai membri del consiglio di amministrazione cui sia stata conferita la legale rappresentanza, di direzione o di vigilanza e dai soggetti muniti di poteri di rappresentanza, ivi compresi institori e procuratori generali, dei membri degli organi con poteri di direzione o di controllo, dal direttore tecnico e dal socio unico persona fisica, ovvero dal socio di maggioranza in caso di società con meno di quattro soci, se si tratta di altro tipo di società o consorzio.</w:t>
      </w:r>
    </w:p>
    <w:p w14:paraId="64BD7E5E" w14:textId="77777777" w:rsidR="00B2388E" w:rsidRPr="00B876C2" w:rsidRDefault="00B2388E" w:rsidP="00B2388E">
      <w:pPr>
        <w:widowControl w:val="0"/>
        <w:pBdr>
          <w:top w:val="single" w:sz="4" w:space="1" w:color="auto"/>
          <w:left w:val="single" w:sz="4" w:space="1" w:color="auto"/>
          <w:bottom w:val="single" w:sz="4" w:space="4" w:color="auto"/>
          <w:right w:val="single" w:sz="4" w:space="7" w:color="auto"/>
        </w:pBdr>
        <w:ind w:right="113"/>
        <w:jc w:val="both"/>
        <w:rPr>
          <w:rFonts w:ascii="Arial" w:hAnsi="Arial" w:cs="Arial"/>
          <w:sz w:val="24"/>
          <w:szCs w:val="24"/>
        </w:rPr>
      </w:pPr>
      <w:r w:rsidRPr="00B876C2">
        <w:rPr>
          <w:rFonts w:ascii="Arial" w:hAnsi="Arial" w:cs="Arial"/>
          <w:sz w:val="24"/>
          <w:szCs w:val="24"/>
        </w:rPr>
        <w:t>Nel caso in cui non tutti i dichiaranti debbano rendere dichiarazioni analoghe, produrre singole dichiarazioni per ogni soggetto o, in alternativa, produrre “Certificato del Casellario Giudiziale” e “Certificato dei Carichi Pendenti” per ognuno dei dichiaranti.</w:t>
      </w:r>
    </w:p>
    <w:p w14:paraId="54A5CFC3" w14:textId="77777777" w:rsidR="00B2388E" w:rsidRPr="00B876C2" w:rsidRDefault="00B2388E" w:rsidP="00B2388E">
      <w:pPr>
        <w:widowControl w:val="0"/>
        <w:ind w:left="227" w:firstLine="29"/>
        <w:rPr>
          <w:rFonts w:ascii="Arial" w:hAnsi="Arial" w:cs="Arial"/>
          <w:sz w:val="24"/>
          <w:szCs w:val="24"/>
        </w:rPr>
      </w:pPr>
    </w:p>
    <w:p w14:paraId="78205017" w14:textId="77777777" w:rsidR="00B2388E" w:rsidRPr="00B876C2" w:rsidRDefault="00B2388E" w:rsidP="008054BF">
      <w:pPr>
        <w:autoSpaceDE w:val="0"/>
        <w:autoSpaceDN w:val="0"/>
        <w:adjustRightInd w:val="0"/>
        <w:spacing w:after="0"/>
        <w:ind w:left="5664" w:firstLine="708"/>
        <w:jc w:val="right"/>
        <w:rPr>
          <w:rFonts w:ascii="Arial" w:hAnsi="Arial" w:cs="Arial"/>
          <w:b/>
          <w:bCs/>
          <w:color w:val="000000"/>
          <w:sz w:val="24"/>
          <w:szCs w:val="24"/>
        </w:rPr>
      </w:pPr>
      <w:r w:rsidRPr="00B876C2">
        <w:rPr>
          <w:rFonts w:ascii="Arial" w:hAnsi="Arial" w:cs="Arial"/>
          <w:b/>
          <w:bCs/>
          <w:color w:val="000000"/>
          <w:sz w:val="24"/>
          <w:szCs w:val="24"/>
        </w:rPr>
        <w:t>Spett.le AFOR</w:t>
      </w:r>
    </w:p>
    <w:p w14:paraId="3DAA375E" w14:textId="77777777" w:rsidR="00B2388E" w:rsidRPr="00B876C2" w:rsidRDefault="00B2388E" w:rsidP="008054BF">
      <w:pPr>
        <w:autoSpaceDE w:val="0"/>
        <w:autoSpaceDN w:val="0"/>
        <w:adjustRightInd w:val="0"/>
        <w:spacing w:after="0"/>
        <w:ind w:left="5664" w:firstLine="708"/>
        <w:jc w:val="right"/>
        <w:rPr>
          <w:rFonts w:ascii="Arial" w:hAnsi="Arial" w:cs="Arial"/>
          <w:b/>
          <w:bCs/>
          <w:color w:val="000000"/>
          <w:sz w:val="24"/>
          <w:szCs w:val="24"/>
        </w:rPr>
      </w:pPr>
      <w:r w:rsidRPr="00B876C2">
        <w:rPr>
          <w:rFonts w:ascii="Arial" w:hAnsi="Arial" w:cs="Arial"/>
          <w:b/>
          <w:bCs/>
          <w:color w:val="000000"/>
          <w:sz w:val="24"/>
          <w:szCs w:val="24"/>
        </w:rPr>
        <w:t>Ufficio gare e appalti</w:t>
      </w:r>
    </w:p>
    <w:p w14:paraId="461AF40E" w14:textId="77777777" w:rsidR="00B2388E" w:rsidRPr="00B876C2" w:rsidRDefault="00B2388E" w:rsidP="008054BF">
      <w:pPr>
        <w:autoSpaceDE w:val="0"/>
        <w:autoSpaceDN w:val="0"/>
        <w:adjustRightInd w:val="0"/>
        <w:spacing w:after="0"/>
        <w:ind w:left="5664" w:firstLine="708"/>
        <w:jc w:val="right"/>
        <w:rPr>
          <w:rFonts w:ascii="Arial" w:hAnsi="Arial" w:cs="Arial"/>
          <w:b/>
          <w:bCs/>
          <w:color w:val="000000"/>
          <w:sz w:val="24"/>
          <w:szCs w:val="24"/>
        </w:rPr>
      </w:pPr>
      <w:r w:rsidRPr="00B876C2">
        <w:rPr>
          <w:rFonts w:ascii="Arial" w:hAnsi="Arial" w:cs="Arial"/>
          <w:b/>
          <w:bCs/>
          <w:color w:val="000000"/>
          <w:sz w:val="24"/>
          <w:szCs w:val="24"/>
        </w:rPr>
        <w:t>Via P. Tuzi, 7</w:t>
      </w:r>
    </w:p>
    <w:p w14:paraId="13118DF0" w14:textId="77777777" w:rsidR="00B2388E" w:rsidRPr="00B876C2" w:rsidRDefault="00B2388E" w:rsidP="008054BF">
      <w:pPr>
        <w:autoSpaceDE w:val="0"/>
        <w:autoSpaceDN w:val="0"/>
        <w:adjustRightInd w:val="0"/>
        <w:spacing w:after="0"/>
        <w:ind w:left="5664" w:firstLine="708"/>
        <w:jc w:val="right"/>
        <w:rPr>
          <w:rFonts w:ascii="Arial" w:hAnsi="Arial" w:cs="Arial"/>
          <w:b/>
          <w:bCs/>
          <w:color w:val="000000"/>
          <w:sz w:val="24"/>
          <w:szCs w:val="24"/>
        </w:rPr>
      </w:pPr>
      <w:r w:rsidRPr="00B876C2">
        <w:rPr>
          <w:rFonts w:ascii="Arial" w:hAnsi="Arial" w:cs="Arial"/>
          <w:b/>
          <w:bCs/>
          <w:color w:val="000000"/>
          <w:sz w:val="24"/>
          <w:szCs w:val="24"/>
        </w:rPr>
        <w:t>06128 Perugia</w:t>
      </w:r>
    </w:p>
    <w:p w14:paraId="237EE34A" w14:textId="77777777" w:rsidR="00B2388E" w:rsidRPr="00B876C2" w:rsidRDefault="00B2388E" w:rsidP="00B2388E">
      <w:pPr>
        <w:tabs>
          <w:tab w:val="left" w:pos="5400"/>
        </w:tabs>
        <w:spacing w:line="360" w:lineRule="auto"/>
        <w:ind w:left="5400"/>
        <w:rPr>
          <w:rFonts w:ascii="Arial" w:hAnsi="Arial" w:cs="Arial"/>
          <w:sz w:val="24"/>
          <w:szCs w:val="24"/>
        </w:rPr>
      </w:pPr>
    </w:p>
    <w:p w14:paraId="5657CC65" w14:textId="77777777" w:rsidR="008054BF" w:rsidRPr="00B876C2" w:rsidRDefault="008054BF" w:rsidP="008054BF">
      <w:pPr>
        <w:widowControl w:val="0"/>
        <w:spacing w:before="60" w:line="320" w:lineRule="exact"/>
        <w:rPr>
          <w:rFonts w:ascii="Arial" w:hAnsi="Arial" w:cs="Arial"/>
          <w:sz w:val="24"/>
          <w:szCs w:val="24"/>
        </w:rPr>
      </w:pPr>
      <w:r w:rsidRPr="00B876C2">
        <w:rPr>
          <w:rFonts w:ascii="Arial" w:hAnsi="Arial" w:cs="Arial"/>
          <w:sz w:val="24"/>
          <w:szCs w:val="24"/>
        </w:rPr>
        <w:t xml:space="preserve">Il/La sottoscritto/a …………………………………………………. </w:t>
      </w:r>
    </w:p>
    <w:p w14:paraId="6C55EA0B" w14:textId="0CF48EDF" w:rsidR="008054BF" w:rsidRPr="00B876C2" w:rsidRDefault="008054BF" w:rsidP="008054BF">
      <w:pPr>
        <w:widowControl w:val="0"/>
        <w:spacing w:before="60" w:line="320" w:lineRule="exact"/>
        <w:rPr>
          <w:rFonts w:ascii="Arial" w:hAnsi="Arial" w:cs="Arial"/>
          <w:sz w:val="24"/>
          <w:szCs w:val="24"/>
        </w:rPr>
      </w:pPr>
      <w:r w:rsidRPr="00B876C2">
        <w:rPr>
          <w:rFonts w:ascii="Arial" w:hAnsi="Arial" w:cs="Arial"/>
          <w:sz w:val="24"/>
          <w:szCs w:val="24"/>
        </w:rPr>
        <w:t>nato a …………………………...</w:t>
      </w:r>
      <w:r>
        <w:rPr>
          <w:rFonts w:ascii="Arial" w:hAnsi="Arial" w:cs="Arial"/>
          <w:sz w:val="24"/>
          <w:szCs w:val="24"/>
        </w:rPr>
        <w:t xml:space="preserve"> </w:t>
      </w:r>
      <w:r w:rsidRPr="00B876C2">
        <w:rPr>
          <w:rFonts w:ascii="Arial" w:hAnsi="Arial" w:cs="Arial"/>
          <w:sz w:val="24"/>
          <w:szCs w:val="24"/>
        </w:rPr>
        <w:t xml:space="preserve">il ……………………… </w:t>
      </w:r>
      <w:proofErr w:type="gramStart"/>
      <w:r w:rsidRPr="00B876C2">
        <w:rPr>
          <w:rFonts w:ascii="Arial" w:hAnsi="Arial" w:cs="Arial"/>
          <w:sz w:val="24"/>
          <w:szCs w:val="24"/>
        </w:rPr>
        <w:t>C.F</w:t>
      </w:r>
      <w:proofErr w:type="gramEnd"/>
      <w:r>
        <w:rPr>
          <w:rFonts w:ascii="Arial" w:hAnsi="Arial" w:cs="Arial"/>
          <w:sz w:val="24"/>
          <w:szCs w:val="24"/>
        </w:rPr>
        <w:t xml:space="preserve"> …………………………</w:t>
      </w:r>
      <w:r w:rsidRPr="00B876C2">
        <w:rPr>
          <w:rFonts w:ascii="Arial" w:hAnsi="Arial" w:cs="Arial"/>
          <w:sz w:val="24"/>
          <w:szCs w:val="24"/>
        </w:rPr>
        <w:t xml:space="preserve"> </w:t>
      </w:r>
      <w:r>
        <w:rPr>
          <w:rFonts w:ascii="Arial" w:hAnsi="Arial" w:cs="Arial"/>
          <w:sz w:val="24"/>
          <w:szCs w:val="24"/>
        </w:rPr>
        <w:t>R</w:t>
      </w:r>
      <w:r w:rsidRPr="00B876C2">
        <w:rPr>
          <w:rFonts w:ascii="Arial" w:hAnsi="Arial" w:cs="Arial"/>
          <w:sz w:val="24"/>
          <w:szCs w:val="24"/>
        </w:rPr>
        <w:t>esidente a ………………………..in</w:t>
      </w:r>
      <w:r>
        <w:rPr>
          <w:rFonts w:ascii="Arial" w:hAnsi="Arial" w:cs="Arial"/>
          <w:sz w:val="24"/>
          <w:szCs w:val="24"/>
        </w:rPr>
        <w:t xml:space="preserve"> Via/P.zza</w:t>
      </w:r>
      <w:r w:rsidRPr="00B876C2">
        <w:rPr>
          <w:rFonts w:ascii="Arial" w:hAnsi="Arial" w:cs="Arial"/>
          <w:sz w:val="24"/>
          <w:szCs w:val="24"/>
        </w:rPr>
        <w:t xml:space="preserve"> ……………………………………….. n. civico …………… CAP ………………</w:t>
      </w:r>
      <w:proofErr w:type="gramStart"/>
      <w:r w:rsidRPr="00B876C2">
        <w:rPr>
          <w:rFonts w:ascii="Arial" w:hAnsi="Arial" w:cs="Arial"/>
          <w:sz w:val="24"/>
          <w:szCs w:val="24"/>
        </w:rPr>
        <w:t>…….</w:t>
      </w:r>
      <w:proofErr w:type="gramEnd"/>
      <w:r w:rsidRPr="00B876C2">
        <w:rPr>
          <w:rFonts w:ascii="Arial" w:hAnsi="Arial" w:cs="Arial"/>
          <w:sz w:val="24"/>
          <w:szCs w:val="24"/>
        </w:rPr>
        <w:t>.</w:t>
      </w:r>
    </w:p>
    <w:p w14:paraId="034BEFBD" w14:textId="4B2CED8B" w:rsidR="00B2388E" w:rsidRPr="00B876C2" w:rsidRDefault="00B2388E" w:rsidP="008054BF">
      <w:pPr>
        <w:widowControl w:val="0"/>
        <w:tabs>
          <w:tab w:val="right" w:leader="dot" w:pos="10800"/>
        </w:tabs>
        <w:spacing w:before="60" w:line="360" w:lineRule="auto"/>
        <w:jc w:val="both"/>
        <w:rPr>
          <w:rFonts w:ascii="Arial" w:hAnsi="Arial" w:cs="Arial"/>
          <w:sz w:val="24"/>
          <w:szCs w:val="24"/>
        </w:rPr>
      </w:pPr>
      <w:r w:rsidRPr="00B876C2">
        <w:rPr>
          <w:rFonts w:ascii="Arial" w:hAnsi="Arial" w:cs="Arial"/>
          <w:sz w:val="24"/>
          <w:szCs w:val="24"/>
        </w:rPr>
        <w:t>in qualità di ……………………………… della Ditta (denominazione/ragione sociale) ………………………………………………………………………………………………………………………</w:t>
      </w:r>
    </w:p>
    <w:p w14:paraId="08C37050" w14:textId="15A1D3A0" w:rsidR="00B2388E" w:rsidRPr="00B876C2" w:rsidRDefault="00B2388E" w:rsidP="004E6CA2">
      <w:pPr>
        <w:widowControl w:val="0"/>
        <w:spacing w:before="60" w:after="20" w:line="360" w:lineRule="auto"/>
        <w:jc w:val="both"/>
        <w:rPr>
          <w:rFonts w:ascii="Arial" w:hAnsi="Arial" w:cs="Arial"/>
          <w:sz w:val="24"/>
          <w:szCs w:val="24"/>
        </w:rPr>
      </w:pPr>
      <w:r w:rsidRPr="00B876C2">
        <w:rPr>
          <w:rFonts w:ascii="Arial" w:hAnsi="Arial" w:cs="Arial"/>
          <w:sz w:val="24"/>
          <w:szCs w:val="24"/>
        </w:rPr>
        <w:t>Codice fiscale …………………………………………………… Partita I.V.A. n. …………………………………………………con sede legale in …………………………………………………………</w:t>
      </w:r>
      <w:r w:rsidRPr="00B876C2">
        <w:rPr>
          <w:rFonts w:ascii="Arial" w:hAnsi="Arial" w:cs="Arial"/>
          <w:sz w:val="24"/>
          <w:szCs w:val="24"/>
        </w:rPr>
        <w:tab/>
        <w:t xml:space="preserve">…  </w:t>
      </w:r>
      <w:proofErr w:type="gramStart"/>
      <w:r w:rsidRPr="00B876C2">
        <w:rPr>
          <w:rFonts w:ascii="Arial" w:hAnsi="Arial" w:cs="Arial"/>
          <w:sz w:val="24"/>
          <w:szCs w:val="24"/>
        </w:rPr>
        <w:t>Cap .</w:t>
      </w:r>
      <w:proofErr w:type="gramEnd"/>
      <w:r w:rsidRPr="00B876C2">
        <w:rPr>
          <w:rFonts w:ascii="Arial" w:hAnsi="Arial" w:cs="Arial"/>
          <w:sz w:val="24"/>
          <w:szCs w:val="24"/>
        </w:rPr>
        <w:t xml:space="preserve"> …………Prov. …………</w:t>
      </w:r>
    </w:p>
    <w:p w14:paraId="4CB86389" w14:textId="77777777" w:rsidR="00B2388E" w:rsidRPr="00B876C2" w:rsidRDefault="00B2388E" w:rsidP="008054BF">
      <w:pPr>
        <w:widowControl w:val="0"/>
        <w:tabs>
          <w:tab w:val="right" w:leader="dot" w:pos="9639"/>
        </w:tabs>
        <w:spacing w:before="60" w:line="360" w:lineRule="auto"/>
        <w:jc w:val="both"/>
        <w:rPr>
          <w:rFonts w:ascii="Arial" w:hAnsi="Arial" w:cs="Arial"/>
          <w:sz w:val="24"/>
          <w:szCs w:val="24"/>
        </w:rPr>
      </w:pPr>
      <w:r w:rsidRPr="00B876C2">
        <w:rPr>
          <w:rFonts w:ascii="Arial" w:hAnsi="Arial" w:cs="Arial"/>
          <w:sz w:val="24"/>
          <w:szCs w:val="24"/>
        </w:rPr>
        <w:t>Via/Piazza …………………………………………………………………………………………… Tel. …………………………………… Fax…………………………………</w:t>
      </w:r>
    </w:p>
    <w:p w14:paraId="58CF5AA1" w14:textId="77777777" w:rsidR="00B2388E" w:rsidRPr="00B876C2" w:rsidRDefault="00B2388E" w:rsidP="00B2388E">
      <w:pPr>
        <w:widowControl w:val="0"/>
        <w:spacing w:before="60" w:after="120" w:line="280" w:lineRule="exact"/>
        <w:rPr>
          <w:rFonts w:ascii="Arial" w:hAnsi="Arial" w:cs="Arial"/>
          <w:sz w:val="24"/>
          <w:szCs w:val="24"/>
        </w:rPr>
      </w:pPr>
      <w:r w:rsidRPr="00B876C2">
        <w:rPr>
          <w:rFonts w:ascii="Arial" w:hAnsi="Arial" w:cs="Arial"/>
          <w:sz w:val="24"/>
          <w:szCs w:val="24"/>
        </w:rPr>
        <w:t>Consapevole delle sanzioni penali, nel caso di dichiarazioni non veritiere, di formazione o uso di atti falsi, richiamate dall’art. 76 del D.P.R. 445 del 28 dicembre 2000, ai sensi dell’articolo 46 del D.P.R. 445 del 28 dicembre 2000,</w:t>
      </w:r>
    </w:p>
    <w:p w14:paraId="25D4C6DB" w14:textId="77777777" w:rsidR="00B2388E" w:rsidRPr="00B876C2" w:rsidRDefault="00B2388E" w:rsidP="00B2388E">
      <w:pPr>
        <w:widowControl w:val="0"/>
        <w:spacing w:before="180" w:after="180" w:line="240" w:lineRule="exact"/>
        <w:jc w:val="center"/>
        <w:rPr>
          <w:rFonts w:ascii="Arial" w:hAnsi="Arial" w:cs="Arial"/>
          <w:b/>
          <w:bCs/>
          <w:sz w:val="24"/>
          <w:szCs w:val="24"/>
        </w:rPr>
      </w:pPr>
      <w:r w:rsidRPr="00B876C2">
        <w:rPr>
          <w:rFonts w:ascii="Arial" w:hAnsi="Arial" w:cs="Arial"/>
          <w:b/>
          <w:bCs/>
          <w:sz w:val="24"/>
          <w:szCs w:val="24"/>
        </w:rPr>
        <w:lastRenderedPageBreak/>
        <w:t>DICHIARA</w:t>
      </w:r>
    </w:p>
    <w:p w14:paraId="41144C1F" w14:textId="70B39FE6" w:rsidR="00B2388E" w:rsidRPr="00B876C2" w:rsidRDefault="00B2388E" w:rsidP="005A6E56">
      <w:pPr>
        <w:widowControl w:val="0"/>
        <w:pBdr>
          <w:top w:val="single" w:sz="4" w:space="1" w:color="auto"/>
          <w:left w:val="single" w:sz="4" w:space="0" w:color="auto"/>
          <w:bottom w:val="single" w:sz="4" w:space="1" w:color="auto"/>
          <w:right w:val="single" w:sz="4" w:space="4" w:color="auto"/>
        </w:pBdr>
        <w:spacing w:before="60" w:line="280" w:lineRule="exact"/>
        <w:ind w:right="113"/>
        <w:jc w:val="both"/>
        <w:rPr>
          <w:rFonts w:ascii="Arial" w:hAnsi="Arial" w:cs="Arial"/>
          <w:sz w:val="24"/>
          <w:szCs w:val="24"/>
        </w:rPr>
      </w:pPr>
      <w:r w:rsidRPr="00B876C2">
        <w:rPr>
          <w:rFonts w:ascii="Arial" w:hAnsi="Arial" w:cs="Arial"/>
          <w:b/>
          <w:bCs/>
          <w:sz w:val="24"/>
          <w:szCs w:val="24"/>
        </w:rPr>
        <w:t xml:space="preserve">Istruzioni per la compilazione: </w:t>
      </w:r>
      <w:r w:rsidRPr="00B876C2">
        <w:rPr>
          <w:rFonts w:ascii="Arial" w:hAnsi="Arial" w:cs="Arial"/>
          <w:sz w:val="24"/>
          <w:szCs w:val="24"/>
        </w:rPr>
        <w:t xml:space="preserve">Barrare con una </w:t>
      </w:r>
      <w:r w:rsidRPr="00B876C2">
        <w:rPr>
          <w:rFonts w:ascii="Arial" w:hAnsi="Arial" w:cs="Arial"/>
          <w:b/>
          <w:bCs/>
          <w:sz w:val="24"/>
          <w:szCs w:val="24"/>
        </w:rPr>
        <w:t>X</w:t>
      </w:r>
      <w:r w:rsidRPr="00B876C2">
        <w:rPr>
          <w:rFonts w:ascii="Arial" w:hAnsi="Arial" w:cs="Arial"/>
          <w:sz w:val="24"/>
          <w:szCs w:val="24"/>
        </w:rPr>
        <w:t xml:space="preserve"> il </w:t>
      </w:r>
      <w:r w:rsidRPr="00B876C2">
        <w:rPr>
          <w:rFonts w:ascii="Arial" w:hAnsi="Arial" w:cs="Arial"/>
          <w:sz w:val="24"/>
          <w:szCs w:val="24"/>
        </w:rPr>
        <w:sym w:font="Monotype Sorts" w:char="00A0"/>
      </w:r>
      <w:r w:rsidRPr="00B876C2">
        <w:rPr>
          <w:rFonts w:ascii="Arial" w:hAnsi="Arial" w:cs="Arial"/>
          <w:sz w:val="24"/>
          <w:szCs w:val="24"/>
        </w:rPr>
        <w:t xml:space="preserve"> della dichiarazione che si intende rendere.</w:t>
      </w:r>
    </w:p>
    <w:p w14:paraId="42B92118" w14:textId="4159B09F" w:rsidR="00B2388E" w:rsidRPr="00B876C2" w:rsidRDefault="00B2388E" w:rsidP="00B2388E">
      <w:pPr>
        <w:widowControl w:val="0"/>
        <w:numPr>
          <w:ilvl w:val="0"/>
          <w:numId w:val="10"/>
        </w:numPr>
        <w:tabs>
          <w:tab w:val="num" w:pos="426"/>
          <w:tab w:val="left" w:pos="709"/>
        </w:tabs>
        <w:autoSpaceDN w:val="0"/>
        <w:spacing w:after="0" w:line="280" w:lineRule="exact"/>
        <w:ind w:left="709" w:hanging="709"/>
        <w:jc w:val="both"/>
        <w:rPr>
          <w:rFonts w:ascii="Arial" w:hAnsi="Arial" w:cs="Arial"/>
          <w:sz w:val="24"/>
          <w:szCs w:val="24"/>
        </w:rPr>
      </w:pPr>
      <w:r w:rsidRPr="00B876C2">
        <w:rPr>
          <w:rFonts w:ascii="Arial" w:hAnsi="Arial" w:cs="Arial"/>
          <w:noProof/>
          <w:sz w:val="24"/>
          <w:szCs w:val="24"/>
        </w:rPr>
        <mc:AlternateContent>
          <mc:Choice Requires="wps">
            <w:drawing>
              <wp:anchor distT="0" distB="0" distL="114300" distR="114300" simplePos="0" relativeHeight="251668480" behindDoc="0" locked="0" layoutInCell="1" allowOverlap="1" wp14:anchorId="385EF5E9" wp14:editId="4AAB2A4E">
                <wp:simplePos x="0" y="0"/>
                <wp:positionH relativeFrom="column">
                  <wp:posOffset>-228600</wp:posOffset>
                </wp:positionH>
                <wp:positionV relativeFrom="paragraph">
                  <wp:posOffset>35560</wp:posOffset>
                </wp:positionV>
                <wp:extent cx="144145" cy="144145"/>
                <wp:effectExtent l="5715" t="10795" r="12065" b="6985"/>
                <wp:wrapNone/>
                <wp:docPr id="13" name="Rettangolo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145" cy="14414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527EC66" id="Rettangolo 13" o:spid="_x0000_s1026" style="position:absolute;margin-left:-18pt;margin-top:2.8pt;width:11.35pt;height:11.3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"/>
            </w:pict>
          </mc:Fallback>
        </mc:AlternateContent>
      </w:r>
      <w:r w:rsidR="002E2E35">
        <w:rPr>
          <w:rFonts w:ascii="Arial" w:hAnsi="Arial" w:cs="Arial"/>
          <w:sz w:val="24"/>
          <w:szCs w:val="24"/>
        </w:rPr>
        <w:t xml:space="preserve">     </w:t>
      </w:r>
      <w:r w:rsidRPr="00B876C2">
        <w:rPr>
          <w:rFonts w:ascii="Arial" w:hAnsi="Arial" w:cs="Arial"/>
          <w:sz w:val="24"/>
          <w:szCs w:val="24"/>
        </w:rPr>
        <w:t>che nei propri confronti non sono state pronunciate sentenze di condanna passate in giudicato, oppure sentenze di applicazione della pena su richiesta ai sensi dell’articolo 444 del codice di procedura penale, per i seguenti reati:</w:t>
      </w:r>
    </w:p>
    <w:p w14:paraId="53377BC5" w14:textId="3A376361" w:rsidR="00B2388E" w:rsidRPr="00B876C2" w:rsidRDefault="00B2388E" w:rsidP="00B2388E">
      <w:pPr>
        <w:widowControl w:val="0"/>
        <w:tabs>
          <w:tab w:val="num" w:pos="426"/>
          <w:tab w:val="left" w:pos="709"/>
        </w:tabs>
        <w:spacing w:before="60" w:line="280" w:lineRule="exact"/>
        <w:ind w:left="709"/>
        <w:jc w:val="both"/>
        <w:rPr>
          <w:rFonts w:ascii="Arial" w:hAnsi="Arial" w:cs="Arial"/>
          <w:sz w:val="24"/>
          <w:szCs w:val="24"/>
        </w:rPr>
      </w:pPr>
      <w:r w:rsidRPr="00B876C2">
        <w:rPr>
          <w:rFonts w:ascii="Arial" w:hAnsi="Arial" w:cs="Arial"/>
          <w:sz w:val="24"/>
          <w:szCs w:val="24"/>
        </w:rPr>
        <w:t>a)</w:t>
      </w:r>
      <w:r w:rsidRPr="00B876C2">
        <w:rPr>
          <w:rFonts w:ascii="Arial" w:hAnsi="Arial" w:cs="Arial"/>
          <w:sz w:val="24"/>
          <w:szCs w:val="24"/>
        </w:rPr>
        <w:tab/>
        <w:t xml:space="preserve">delitti, consumati o tentati, di cui agli articoli 416, 416-bis del codice penale ovvero delitti commessi avvalendosi delle condizioni previste dal predetto articolo 416-bis ovvero al fine di agevolare l'attività delle associazioni previste dallo stesso articolo, </w:t>
      </w:r>
      <w:r w:rsidR="004001A7" w:rsidRPr="00B876C2">
        <w:rPr>
          <w:rFonts w:ascii="Arial" w:hAnsi="Arial" w:cs="Arial"/>
          <w:sz w:val="24"/>
          <w:szCs w:val="24"/>
        </w:rPr>
        <w:t>nonché</w:t>
      </w:r>
      <w:r w:rsidRPr="00B876C2">
        <w:rPr>
          <w:rFonts w:ascii="Arial" w:hAnsi="Arial" w:cs="Arial"/>
          <w:sz w:val="24"/>
          <w:szCs w:val="24"/>
        </w:rPr>
        <w:t xml:space="preserve"> per i delitti, consumati o tentati, previsti dall'articolo 74 del DPR 9 ottobre 1990, n. 309, dall'articolo 291-quater del DPR 23 gennaio 1973, n. 43 e dall'articolo 260 del decreto legislativo 3 aprile 2006, n. </w:t>
      </w:r>
      <w:smartTag w:uri="urn:schemas-microsoft-com:office:smarttags" w:element="metricconverter">
        <w:smartTagPr>
          <w:attr w:name="ProductID" w:val="152, in"/>
        </w:smartTagPr>
        <w:r w:rsidRPr="00B876C2">
          <w:rPr>
            <w:rFonts w:ascii="Arial" w:hAnsi="Arial" w:cs="Arial"/>
            <w:sz w:val="24"/>
            <w:szCs w:val="24"/>
          </w:rPr>
          <w:t>152, in</w:t>
        </w:r>
      </w:smartTag>
      <w:r w:rsidRPr="00B876C2">
        <w:rPr>
          <w:rFonts w:ascii="Arial" w:hAnsi="Arial" w:cs="Arial"/>
          <w:sz w:val="24"/>
          <w:szCs w:val="24"/>
        </w:rPr>
        <w:t xml:space="preserve"> quanto riconducibili alla partecipazione a un'organizzazione criminale, quale definita all'articolo 2 della decisione quadro 2008/841/GAI del Consiglio; </w:t>
      </w:r>
    </w:p>
    <w:p w14:paraId="12941D8B" w14:textId="039DF51D" w:rsidR="00B2388E" w:rsidRPr="00B876C2" w:rsidRDefault="00B2388E" w:rsidP="00B2388E">
      <w:pPr>
        <w:widowControl w:val="0"/>
        <w:tabs>
          <w:tab w:val="num" w:pos="426"/>
          <w:tab w:val="left" w:pos="709"/>
        </w:tabs>
        <w:spacing w:before="60" w:line="280" w:lineRule="exact"/>
        <w:ind w:left="709"/>
        <w:jc w:val="both"/>
        <w:rPr>
          <w:rFonts w:ascii="Arial" w:hAnsi="Arial" w:cs="Arial"/>
          <w:sz w:val="24"/>
          <w:szCs w:val="24"/>
        </w:rPr>
      </w:pPr>
      <w:r w:rsidRPr="00B876C2">
        <w:rPr>
          <w:rFonts w:ascii="Arial" w:hAnsi="Arial" w:cs="Arial"/>
          <w:sz w:val="24"/>
          <w:szCs w:val="24"/>
        </w:rPr>
        <w:t>b)</w:t>
      </w:r>
      <w:r w:rsidRPr="00B876C2">
        <w:rPr>
          <w:rFonts w:ascii="Arial" w:hAnsi="Arial" w:cs="Arial"/>
          <w:sz w:val="24"/>
          <w:szCs w:val="24"/>
        </w:rPr>
        <w:tab/>
        <w:t xml:space="preserve">delitti, consumati o tentati, di cui agli articoli 317, 318, 319, 319-ter, 319-quater, 320, 321, 322, 322-bis, 346-bis, 353, 353-bis, 354, 355 e 356 del codice penale </w:t>
      </w:r>
      <w:r w:rsidR="004001A7" w:rsidRPr="00B876C2">
        <w:rPr>
          <w:rFonts w:ascii="Arial" w:hAnsi="Arial" w:cs="Arial"/>
          <w:sz w:val="24"/>
          <w:szCs w:val="24"/>
        </w:rPr>
        <w:t>nonché</w:t>
      </w:r>
      <w:r w:rsidRPr="00B876C2">
        <w:rPr>
          <w:rFonts w:ascii="Arial" w:hAnsi="Arial" w:cs="Arial"/>
          <w:sz w:val="24"/>
          <w:szCs w:val="24"/>
        </w:rPr>
        <w:t xml:space="preserve"> all'articolo 2635 del codice civile; </w:t>
      </w:r>
    </w:p>
    <w:p w14:paraId="573E2354" w14:textId="77777777" w:rsidR="00B2388E" w:rsidRPr="00B876C2" w:rsidRDefault="00B2388E" w:rsidP="00B2388E">
      <w:pPr>
        <w:widowControl w:val="0"/>
        <w:tabs>
          <w:tab w:val="num" w:pos="426"/>
          <w:tab w:val="left" w:pos="709"/>
        </w:tabs>
        <w:spacing w:before="60" w:line="280" w:lineRule="exact"/>
        <w:ind w:left="709"/>
        <w:jc w:val="both"/>
        <w:rPr>
          <w:rFonts w:ascii="Arial" w:hAnsi="Arial" w:cs="Arial"/>
          <w:sz w:val="24"/>
          <w:szCs w:val="24"/>
        </w:rPr>
      </w:pPr>
      <w:r w:rsidRPr="00B876C2">
        <w:rPr>
          <w:rFonts w:ascii="Arial" w:hAnsi="Arial" w:cs="Arial"/>
          <w:sz w:val="24"/>
          <w:szCs w:val="24"/>
        </w:rPr>
        <w:t xml:space="preserve">c) </w:t>
      </w:r>
      <w:r w:rsidRPr="00B876C2">
        <w:rPr>
          <w:rFonts w:ascii="Arial" w:hAnsi="Arial" w:cs="Arial"/>
          <w:sz w:val="24"/>
          <w:szCs w:val="24"/>
        </w:rPr>
        <w:tab/>
        <w:t>false comunicazioni sociali di cui agli articoli 2621 e 2622 del codice civile;</w:t>
      </w:r>
    </w:p>
    <w:p w14:paraId="05DE3273" w14:textId="77777777" w:rsidR="00B2388E" w:rsidRPr="00B876C2" w:rsidRDefault="00B2388E" w:rsidP="00B2388E">
      <w:pPr>
        <w:widowControl w:val="0"/>
        <w:tabs>
          <w:tab w:val="num" w:pos="426"/>
          <w:tab w:val="left" w:pos="709"/>
        </w:tabs>
        <w:spacing w:before="60" w:line="280" w:lineRule="exact"/>
        <w:ind w:left="709"/>
        <w:jc w:val="both"/>
        <w:rPr>
          <w:rFonts w:ascii="Arial" w:hAnsi="Arial" w:cs="Arial"/>
          <w:sz w:val="24"/>
          <w:szCs w:val="24"/>
        </w:rPr>
      </w:pPr>
      <w:r w:rsidRPr="00B876C2">
        <w:rPr>
          <w:rFonts w:ascii="Arial" w:hAnsi="Arial" w:cs="Arial"/>
          <w:sz w:val="24"/>
          <w:szCs w:val="24"/>
        </w:rPr>
        <w:t>d)</w:t>
      </w:r>
      <w:r w:rsidRPr="00B876C2">
        <w:rPr>
          <w:rFonts w:ascii="Arial" w:hAnsi="Arial" w:cs="Arial"/>
          <w:sz w:val="24"/>
          <w:szCs w:val="24"/>
        </w:rPr>
        <w:tab/>
        <w:t xml:space="preserve">frode ai sensi dell'articolo 1 della convenzione relativa alla tutela degli interessi finanziari delle Comunità europee; </w:t>
      </w:r>
    </w:p>
    <w:p w14:paraId="38420C97" w14:textId="77777777" w:rsidR="00B2388E" w:rsidRPr="00B876C2" w:rsidRDefault="00B2388E" w:rsidP="00B2388E">
      <w:pPr>
        <w:widowControl w:val="0"/>
        <w:tabs>
          <w:tab w:val="num" w:pos="426"/>
          <w:tab w:val="left" w:pos="709"/>
        </w:tabs>
        <w:spacing w:before="60" w:line="280" w:lineRule="exact"/>
        <w:ind w:left="709"/>
        <w:jc w:val="both"/>
        <w:rPr>
          <w:rFonts w:ascii="Arial" w:hAnsi="Arial" w:cs="Arial"/>
          <w:sz w:val="24"/>
          <w:szCs w:val="24"/>
        </w:rPr>
      </w:pPr>
      <w:r w:rsidRPr="00B876C2">
        <w:rPr>
          <w:rFonts w:ascii="Arial" w:hAnsi="Arial" w:cs="Arial"/>
          <w:sz w:val="24"/>
          <w:szCs w:val="24"/>
        </w:rPr>
        <w:t>e)</w:t>
      </w:r>
      <w:r w:rsidRPr="00B876C2">
        <w:rPr>
          <w:rFonts w:ascii="Arial" w:hAnsi="Arial" w:cs="Arial"/>
          <w:sz w:val="24"/>
          <w:szCs w:val="24"/>
        </w:rPr>
        <w:tab/>
        <w:t xml:space="preserve">delitti, consumati o tentati, commessi con finalità di terrorismo, anche internazionale, e di eversione dell'ordine costituzionale reati terroristici o reati connessi alle attività terroristiche; </w:t>
      </w:r>
    </w:p>
    <w:p w14:paraId="58E9DA24" w14:textId="08A302EB" w:rsidR="00B2388E" w:rsidRPr="00B876C2" w:rsidRDefault="00B2388E" w:rsidP="00B2388E">
      <w:pPr>
        <w:widowControl w:val="0"/>
        <w:tabs>
          <w:tab w:val="num" w:pos="426"/>
          <w:tab w:val="left" w:pos="709"/>
        </w:tabs>
        <w:spacing w:before="60" w:line="280" w:lineRule="exact"/>
        <w:ind w:left="709"/>
        <w:jc w:val="both"/>
        <w:rPr>
          <w:rFonts w:ascii="Arial" w:hAnsi="Arial" w:cs="Arial"/>
          <w:sz w:val="24"/>
          <w:szCs w:val="24"/>
        </w:rPr>
      </w:pPr>
      <w:r w:rsidRPr="00B876C2">
        <w:rPr>
          <w:rFonts w:ascii="Arial" w:hAnsi="Arial" w:cs="Arial"/>
          <w:sz w:val="24"/>
          <w:szCs w:val="24"/>
        </w:rPr>
        <w:t>f)</w:t>
      </w:r>
      <w:r w:rsidRPr="00B876C2">
        <w:rPr>
          <w:rFonts w:ascii="Arial" w:hAnsi="Arial" w:cs="Arial"/>
          <w:sz w:val="24"/>
          <w:szCs w:val="24"/>
        </w:rPr>
        <w:tab/>
        <w:t xml:space="preserve">delitti di cui agli articoli 648-bis, 648-ter e 648-ter.1 del </w:t>
      </w:r>
      <w:r w:rsidR="005A6E56" w:rsidRPr="00B876C2">
        <w:rPr>
          <w:rFonts w:ascii="Arial" w:hAnsi="Arial" w:cs="Arial"/>
          <w:sz w:val="24"/>
          <w:szCs w:val="24"/>
        </w:rPr>
        <w:t>Codice penale</w:t>
      </w:r>
      <w:r w:rsidRPr="00B876C2">
        <w:rPr>
          <w:rFonts w:ascii="Arial" w:hAnsi="Arial" w:cs="Arial"/>
          <w:sz w:val="24"/>
          <w:szCs w:val="24"/>
        </w:rPr>
        <w:t>, riciclaggio di proventi di attività criminose o finanziamento del terrorismo, quali definiti all'articolo 1 del decreto legislativo 22 giugno 2007, n. 109 e successive modificazioni;</w:t>
      </w:r>
    </w:p>
    <w:p w14:paraId="1E627664" w14:textId="77777777" w:rsidR="00B2388E" w:rsidRPr="00B876C2" w:rsidRDefault="00B2388E" w:rsidP="00B2388E">
      <w:pPr>
        <w:widowControl w:val="0"/>
        <w:tabs>
          <w:tab w:val="num" w:pos="426"/>
          <w:tab w:val="left" w:pos="709"/>
        </w:tabs>
        <w:spacing w:before="60" w:line="280" w:lineRule="exact"/>
        <w:ind w:left="709"/>
        <w:jc w:val="both"/>
        <w:rPr>
          <w:rFonts w:ascii="Arial" w:hAnsi="Arial" w:cs="Arial"/>
          <w:sz w:val="24"/>
          <w:szCs w:val="24"/>
        </w:rPr>
      </w:pPr>
      <w:r w:rsidRPr="00B876C2">
        <w:rPr>
          <w:rFonts w:ascii="Arial" w:hAnsi="Arial" w:cs="Arial"/>
          <w:sz w:val="24"/>
          <w:szCs w:val="24"/>
        </w:rPr>
        <w:t>g)</w:t>
      </w:r>
      <w:r w:rsidRPr="00B876C2">
        <w:rPr>
          <w:rFonts w:ascii="Arial" w:hAnsi="Arial" w:cs="Arial"/>
          <w:sz w:val="24"/>
          <w:szCs w:val="24"/>
        </w:rPr>
        <w:tab/>
        <w:t>sfruttamento del lavoro minorile e altre forme di tratta di esseri umani definite con il decreto legislativo 4 marzo 2014, n. 24;</w:t>
      </w:r>
    </w:p>
    <w:p w14:paraId="42648F9A" w14:textId="77777777" w:rsidR="00B2388E" w:rsidRPr="00B876C2" w:rsidRDefault="00B2388E" w:rsidP="00B2388E">
      <w:pPr>
        <w:widowControl w:val="0"/>
        <w:tabs>
          <w:tab w:val="num" w:pos="426"/>
          <w:tab w:val="left" w:pos="709"/>
        </w:tabs>
        <w:spacing w:before="60" w:line="280" w:lineRule="exact"/>
        <w:ind w:left="709"/>
        <w:jc w:val="both"/>
        <w:rPr>
          <w:rFonts w:ascii="Arial" w:hAnsi="Arial" w:cs="Arial"/>
          <w:sz w:val="24"/>
          <w:szCs w:val="24"/>
        </w:rPr>
      </w:pPr>
      <w:r w:rsidRPr="00B876C2">
        <w:rPr>
          <w:rFonts w:ascii="Arial" w:hAnsi="Arial" w:cs="Arial"/>
          <w:sz w:val="24"/>
          <w:szCs w:val="24"/>
        </w:rPr>
        <w:t>h)</w:t>
      </w:r>
      <w:r w:rsidRPr="00B876C2">
        <w:rPr>
          <w:rFonts w:ascii="Arial" w:hAnsi="Arial" w:cs="Arial"/>
          <w:sz w:val="24"/>
          <w:szCs w:val="24"/>
        </w:rPr>
        <w:tab/>
        <w:t>ogni altro delitto da cui derivi, quale pena accessoria, l'incapacità di contrattare con la pubblica amministrazione.</w:t>
      </w:r>
    </w:p>
    <w:p w14:paraId="26E5E668" w14:textId="36EA96B5" w:rsidR="00B2388E" w:rsidRPr="00B876C2" w:rsidRDefault="00B2388E" w:rsidP="00B2388E">
      <w:pPr>
        <w:widowControl w:val="0"/>
        <w:numPr>
          <w:ilvl w:val="0"/>
          <w:numId w:val="10"/>
        </w:numPr>
        <w:tabs>
          <w:tab w:val="num" w:pos="426"/>
          <w:tab w:val="left" w:pos="709"/>
        </w:tabs>
        <w:autoSpaceDN w:val="0"/>
        <w:spacing w:after="0" w:line="260" w:lineRule="exact"/>
        <w:ind w:left="709" w:hanging="709"/>
        <w:jc w:val="both"/>
        <w:rPr>
          <w:rFonts w:ascii="Arial" w:hAnsi="Arial" w:cs="Arial"/>
          <w:sz w:val="24"/>
          <w:szCs w:val="24"/>
        </w:rPr>
      </w:pPr>
      <w:r w:rsidRPr="00B876C2">
        <w:rPr>
          <w:rFonts w:ascii="Arial" w:hAnsi="Arial" w:cs="Arial"/>
          <w:noProof/>
          <w:sz w:val="24"/>
          <w:szCs w:val="24"/>
        </w:rPr>
        <mc:AlternateContent>
          <mc:Choice Requires="wps">
            <w:drawing>
              <wp:anchor distT="0" distB="0" distL="114300" distR="114300" simplePos="0" relativeHeight="251669504" behindDoc="0" locked="0" layoutInCell="1" allowOverlap="1" wp14:anchorId="2E0CC230" wp14:editId="7988E978">
                <wp:simplePos x="0" y="0"/>
                <wp:positionH relativeFrom="column">
                  <wp:posOffset>-228600</wp:posOffset>
                </wp:positionH>
                <wp:positionV relativeFrom="paragraph">
                  <wp:posOffset>22860</wp:posOffset>
                </wp:positionV>
                <wp:extent cx="144145" cy="144145"/>
                <wp:effectExtent l="5715" t="13970" r="12065" b="13335"/>
                <wp:wrapNone/>
                <wp:docPr id="12" name="Rettangolo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145" cy="14414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45496C8" id="Rettangolo 12" o:spid="_x0000_s1026" style="position:absolute;margin-left:-18pt;margin-top:1.8pt;width:11.35pt;height:11.3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"/>
            </w:pict>
          </mc:Fallback>
        </mc:AlternateContent>
      </w:r>
      <w:r w:rsidR="002E2E35">
        <w:rPr>
          <w:rFonts w:ascii="Arial" w:hAnsi="Arial" w:cs="Arial"/>
          <w:sz w:val="24"/>
          <w:szCs w:val="24"/>
        </w:rPr>
        <w:t xml:space="preserve">    </w:t>
      </w:r>
      <w:r w:rsidRPr="00B876C2">
        <w:rPr>
          <w:rFonts w:ascii="Arial" w:hAnsi="Arial" w:cs="Arial"/>
          <w:sz w:val="24"/>
          <w:szCs w:val="24"/>
        </w:rPr>
        <w:t xml:space="preserve">di aver subito le seguenti sentenze definitive di condanna passate in giudicato, ovvero le seguenti sentenze di applicazione della pena su richiesta ai sensi dell'art. </w:t>
      </w:r>
      <w:smartTag w:uri="urn:schemas-microsoft-com:office:smarttags" w:element="metricconverter">
        <w:smartTagPr>
          <w:attr w:name="ProductID" w:val="444 C"/>
        </w:smartTagPr>
        <w:r w:rsidRPr="00B876C2">
          <w:rPr>
            <w:rFonts w:ascii="Arial" w:hAnsi="Arial" w:cs="Arial"/>
            <w:sz w:val="24"/>
            <w:szCs w:val="24"/>
          </w:rPr>
          <w:t>444 C</w:t>
        </w:r>
      </w:smartTag>
      <w:r w:rsidRPr="00B876C2">
        <w:rPr>
          <w:rFonts w:ascii="Arial" w:hAnsi="Arial" w:cs="Arial"/>
          <w:sz w:val="24"/>
          <w:szCs w:val="24"/>
        </w:rPr>
        <w:t xml:space="preserve">.P.P. (indicare tutte le sentenze iscritte sul </w:t>
      </w:r>
      <w:r w:rsidRPr="00B876C2">
        <w:rPr>
          <w:rFonts w:ascii="Arial" w:hAnsi="Arial" w:cs="Arial"/>
          <w:b/>
          <w:bCs/>
          <w:sz w:val="24"/>
          <w:szCs w:val="24"/>
        </w:rPr>
        <w:t>casellario giudiziale anagrafico storico</w:t>
      </w:r>
      <w:r w:rsidRPr="00B876C2">
        <w:rPr>
          <w:rFonts w:ascii="Arial" w:hAnsi="Arial" w:cs="Arial"/>
          <w:sz w:val="24"/>
          <w:szCs w:val="24"/>
        </w:rPr>
        <w:t xml:space="preserve"> ed anche quelle per cui sia stato concesso il beneficio della non menzione):</w:t>
      </w:r>
    </w:p>
    <w:p w14:paraId="5CC4E6FE" w14:textId="77777777" w:rsidR="00B2388E" w:rsidRPr="00B876C2" w:rsidRDefault="00B2388E" w:rsidP="00B2388E">
      <w:pPr>
        <w:widowControl w:val="0"/>
        <w:tabs>
          <w:tab w:val="left" w:pos="-1560"/>
          <w:tab w:val="right" w:leader="dot" w:pos="10800"/>
        </w:tabs>
        <w:spacing w:before="60" w:after="60" w:line="260" w:lineRule="exact"/>
        <w:ind w:left="709" w:right="-17"/>
        <w:jc w:val="both"/>
        <w:rPr>
          <w:rFonts w:ascii="Arial" w:hAnsi="Arial" w:cs="Arial"/>
          <w:sz w:val="24"/>
          <w:szCs w:val="24"/>
        </w:rPr>
      </w:pPr>
      <w:r w:rsidRPr="00B876C2">
        <w:rPr>
          <w:rFonts w:ascii="Arial" w:hAnsi="Arial" w:cs="Arial"/>
          <w:sz w:val="24"/>
          <w:szCs w:val="24"/>
        </w:rPr>
        <w:t>………………………………………………………………………………………………………………………………………………</w:t>
      </w:r>
    </w:p>
    <w:p w14:paraId="08DE757E" w14:textId="77777777" w:rsidR="00B2388E" w:rsidRPr="00B876C2" w:rsidRDefault="00B2388E" w:rsidP="00B2388E">
      <w:pPr>
        <w:widowControl w:val="0"/>
        <w:tabs>
          <w:tab w:val="left" w:pos="-1560"/>
          <w:tab w:val="right" w:leader="dot" w:pos="10800"/>
        </w:tabs>
        <w:spacing w:before="60" w:after="60" w:line="260" w:lineRule="exact"/>
        <w:ind w:left="709" w:right="-17"/>
        <w:jc w:val="both"/>
        <w:rPr>
          <w:rFonts w:ascii="Arial" w:hAnsi="Arial" w:cs="Arial"/>
          <w:sz w:val="24"/>
          <w:szCs w:val="24"/>
        </w:rPr>
      </w:pPr>
      <w:r w:rsidRPr="00B876C2">
        <w:rPr>
          <w:rFonts w:ascii="Arial" w:hAnsi="Arial" w:cs="Arial"/>
          <w:sz w:val="24"/>
          <w:szCs w:val="24"/>
        </w:rPr>
        <w:t>………………………………………………………………………………………………………………………………………………</w:t>
      </w:r>
    </w:p>
    <w:p w14:paraId="594E26BB" w14:textId="69E0C9EF" w:rsidR="00B2388E" w:rsidRPr="00B876C2" w:rsidRDefault="002E2E35" w:rsidP="002E2E35">
      <w:pPr>
        <w:widowControl w:val="0"/>
        <w:numPr>
          <w:ilvl w:val="0"/>
          <w:numId w:val="10"/>
        </w:numPr>
        <w:tabs>
          <w:tab w:val="left" w:pos="1134"/>
        </w:tabs>
        <w:autoSpaceDN w:val="0"/>
        <w:spacing w:before="60" w:after="0" w:line="280" w:lineRule="exact"/>
        <w:ind w:left="709" w:hanging="709"/>
        <w:jc w:val="both"/>
        <w:rPr>
          <w:rFonts w:ascii="Arial" w:hAnsi="Arial" w:cs="Arial"/>
          <w:sz w:val="24"/>
          <w:szCs w:val="24"/>
        </w:rPr>
      </w:pPr>
      <w:r>
        <w:rPr>
          <w:rFonts w:ascii="Arial" w:hAnsi="Arial" w:cs="Arial"/>
          <w:sz w:val="24"/>
          <w:szCs w:val="24"/>
        </w:rPr>
        <w:t xml:space="preserve">    </w:t>
      </w:r>
      <w:r w:rsidR="00B2388E" w:rsidRPr="00B876C2">
        <w:rPr>
          <w:rFonts w:ascii="Arial" w:hAnsi="Arial" w:cs="Arial"/>
          <w:sz w:val="24"/>
          <w:szCs w:val="24"/>
        </w:rPr>
        <w:t>che nei propri confronti e con riferimento ai soggetti indicati al comma 3 dell’art. 80, non sussistono cause di decadenza, di sospensione o di divieto previste dall'articolo 67 del decreto legislativo 6 settembre 2011, n. 159 o di un tentativo di infiltrazione mafiosa di cui all'articolo 84, comma 4, del medesimo decreto e di non avere pendenti procedimenti per l’applicazione delle misure di prevenzione della sorveglianza.</w:t>
      </w:r>
    </w:p>
    <w:p w14:paraId="2630CA79" w14:textId="090A350B" w:rsidR="00B2388E" w:rsidRPr="00B876C2" w:rsidRDefault="002E2E35" w:rsidP="002E2E35">
      <w:pPr>
        <w:widowControl w:val="0"/>
        <w:numPr>
          <w:ilvl w:val="0"/>
          <w:numId w:val="10"/>
        </w:numPr>
        <w:tabs>
          <w:tab w:val="left" w:pos="1134"/>
        </w:tabs>
        <w:autoSpaceDN w:val="0"/>
        <w:spacing w:before="60" w:after="0" w:line="280" w:lineRule="exact"/>
        <w:ind w:left="709" w:hanging="709"/>
        <w:jc w:val="both"/>
        <w:rPr>
          <w:rFonts w:ascii="Arial" w:hAnsi="Arial" w:cs="Arial"/>
          <w:sz w:val="24"/>
          <w:szCs w:val="24"/>
        </w:rPr>
      </w:pPr>
      <w:r>
        <w:rPr>
          <w:rFonts w:ascii="Arial" w:hAnsi="Arial" w:cs="Arial"/>
          <w:sz w:val="24"/>
          <w:szCs w:val="24"/>
        </w:rPr>
        <w:t xml:space="preserve">     </w:t>
      </w:r>
      <w:r w:rsidR="00B2388E" w:rsidRPr="00B876C2">
        <w:rPr>
          <w:rFonts w:ascii="Arial" w:hAnsi="Arial" w:cs="Arial"/>
          <w:sz w:val="24"/>
          <w:szCs w:val="24"/>
        </w:rPr>
        <w:t xml:space="preserve">che nei propri confronti non sono state emesse sentenze ancorché non definitive </w:t>
      </w:r>
      <w:r w:rsidR="00B2388E" w:rsidRPr="00B876C2">
        <w:rPr>
          <w:rFonts w:ascii="Arial" w:hAnsi="Arial" w:cs="Arial"/>
          <w:sz w:val="24"/>
          <w:szCs w:val="24"/>
        </w:rPr>
        <w:lastRenderedPageBreak/>
        <w:t>relative a reati che precludono la partecipazione alle gare di appalto</w:t>
      </w:r>
    </w:p>
    <w:p w14:paraId="38D44512" w14:textId="3C0CA892" w:rsidR="00B2388E" w:rsidRPr="00B876C2" w:rsidRDefault="002E2E35" w:rsidP="002E2E35">
      <w:pPr>
        <w:widowControl w:val="0"/>
        <w:numPr>
          <w:ilvl w:val="0"/>
          <w:numId w:val="10"/>
        </w:numPr>
        <w:tabs>
          <w:tab w:val="left" w:pos="1134"/>
        </w:tabs>
        <w:autoSpaceDN w:val="0"/>
        <w:spacing w:before="60" w:after="0" w:line="280" w:lineRule="exact"/>
        <w:ind w:left="709" w:hanging="709"/>
        <w:jc w:val="both"/>
        <w:rPr>
          <w:rFonts w:ascii="Arial" w:hAnsi="Arial" w:cs="Arial"/>
          <w:sz w:val="24"/>
          <w:szCs w:val="24"/>
        </w:rPr>
      </w:pPr>
      <w:r>
        <w:rPr>
          <w:rFonts w:ascii="Arial" w:hAnsi="Arial" w:cs="Arial"/>
          <w:sz w:val="24"/>
          <w:szCs w:val="24"/>
        </w:rPr>
        <w:t xml:space="preserve">     </w:t>
      </w:r>
      <w:r w:rsidR="00B2388E" w:rsidRPr="00B876C2">
        <w:rPr>
          <w:rFonts w:ascii="Arial" w:hAnsi="Arial" w:cs="Arial"/>
          <w:sz w:val="24"/>
          <w:szCs w:val="24"/>
        </w:rPr>
        <w:t>anche in assenza nei suoi confronti di un procedimento per l'applicazione di una misura di prevenzione o di una causa ostativa ivi previste, pur essendo stati vittime dei reati previsti e puniti dagli articoli 317 e 629 del codice penale aggravati ai sensi dell'articolo 7 del decreto-legge 13 maggio 1991, n. 152, convertito, con modificazioni, dalla legge 12 luglio 1991, n. 203, non risultino aver denunciato i fatti all'autorità giudiziaria, salvo che ricorrano i casi previsti dall'articolo 4, primo comma, della legge 24 novembre 1981, n. 689. La circostanza di cui al primo periodo deve emergere dagli indizi a base della richiesta di rinvio a giudizio formulata nei confronti dell'imputato nei tre anni antecedenti alla pubblicazione del bando e deve essere comunicata, unitamente alle generalità del soggetto che ha omesso la predetta denuncia, dal procuratore della Repubblica procedente all'Autorità di cui all'articolo 6, la quale cura la pubblicazione della comunicazione sul sito dell'Osservatorio;</w:t>
      </w:r>
    </w:p>
    <w:p w14:paraId="426A9775" w14:textId="43A784FD" w:rsidR="00B2388E" w:rsidRPr="00B876C2" w:rsidRDefault="002E2E35" w:rsidP="002E2E35">
      <w:pPr>
        <w:widowControl w:val="0"/>
        <w:numPr>
          <w:ilvl w:val="0"/>
          <w:numId w:val="10"/>
        </w:numPr>
        <w:tabs>
          <w:tab w:val="left" w:pos="1134"/>
        </w:tabs>
        <w:autoSpaceDN w:val="0"/>
        <w:spacing w:before="60" w:after="0" w:line="280" w:lineRule="exact"/>
        <w:ind w:left="709" w:hanging="709"/>
        <w:jc w:val="both"/>
        <w:rPr>
          <w:rFonts w:ascii="Arial" w:hAnsi="Arial" w:cs="Arial"/>
          <w:iCs/>
          <w:sz w:val="24"/>
          <w:szCs w:val="24"/>
        </w:rPr>
      </w:pPr>
      <w:r>
        <w:rPr>
          <w:rFonts w:ascii="Arial" w:hAnsi="Arial" w:cs="Arial"/>
          <w:iCs/>
          <w:sz w:val="24"/>
          <w:szCs w:val="24"/>
        </w:rPr>
        <w:t xml:space="preserve">     </w:t>
      </w:r>
      <w:r w:rsidR="00B2388E" w:rsidRPr="00B876C2">
        <w:rPr>
          <w:rFonts w:ascii="Arial" w:hAnsi="Arial" w:cs="Arial"/>
          <w:iCs/>
          <w:sz w:val="24"/>
          <w:szCs w:val="24"/>
        </w:rPr>
        <w:t>di aver preso visione dell’informativa relativa al trattamento dei dati personali, riportata in calce al presente modulo;</w:t>
      </w:r>
    </w:p>
    <w:p w14:paraId="0E414E21" w14:textId="77777777" w:rsidR="00B2388E" w:rsidRPr="00B876C2" w:rsidRDefault="00B2388E" w:rsidP="00B2388E">
      <w:pPr>
        <w:widowControl w:val="0"/>
        <w:tabs>
          <w:tab w:val="left" w:pos="1134"/>
        </w:tabs>
        <w:spacing w:before="60" w:line="280" w:lineRule="exact"/>
        <w:jc w:val="both"/>
        <w:rPr>
          <w:rFonts w:ascii="Arial" w:hAnsi="Arial" w:cs="Arial"/>
          <w:sz w:val="24"/>
          <w:szCs w:val="24"/>
        </w:rPr>
      </w:pPr>
    </w:p>
    <w:p w14:paraId="7A5F0DAB" w14:textId="77777777" w:rsidR="00B2388E" w:rsidRPr="00B876C2" w:rsidRDefault="00B2388E" w:rsidP="00B2388E">
      <w:pPr>
        <w:widowControl w:val="0"/>
        <w:spacing w:after="120" w:line="360" w:lineRule="auto"/>
        <w:jc w:val="both"/>
        <w:rPr>
          <w:rFonts w:ascii="Arial" w:hAnsi="Arial" w:cs="Arial"/>
          <w:sz w:val="24"/>
          <w:szCs w:val="24"/>
        </w:rPr>
      </w:pPr>
      <w:r w:rsidRPr="00B876C2">
        <w:rPr>
          <w:rFonts w:ascii="Arial" w:hAnsi="Arial" w:cs="Arial"/>
          <w:sz w:val="24"/>
          <w:szCs w:val="24"/>
        </w:rPr>
        <w:t>Letta e confermata la propria dichiarazione, il dichiarante la sottoscrive.</w:t>
      </w:r>
    </w:p>
    <w:p w14:paraId="2B9C567A" w14:textId="77777777" w:rsidR="00B2388E" w:rsidRPr="00B876C2" w:rsidRDefault="00B2388E" w:rsidP="00B2388E">
      <w:pPr>
        <w:widowControl w:val="0"/>
        <w:spacing w:line="360" w:lineRule="auto"/>
        <w:jc w:val="both"/>
        <w:rPr>
          <w:rFonts w:ascii="Arial" w:hAnsi="Arial" w:cs="Arial"/>
          <w:sz w:val="24"/>
          <w:szCs w:val="24"/>
        </w:rPr>
      </w:pPr>
      <w:r w:rsidRPr="00B876C2">
        <w:rPr>
          <w:rFonts w:ascii="Arial" w:hAnsi="Arial" w:cs="Arial"/>
          <w:sz w:val="24"/>
          <w:szCs w:val="24"/>
        </w:rPr>
        <w:t>Data, ___________________</w:t>
      </w:r>
    </w:p>
    <w:p w14:paraId="27AE5BD1" w14:textId="77777777" w:rsidR="00B2388E" w:rsidRPr="00B876C2" w:rsidRDefault="00B2388E" w:rsidP="00B2388E">
      <w:pPr>
        <w:widowControl w:val="0"/>
        <w:spacing w:line="240" w:lineRule="exact"/>
        <w:ind w:left="5040"/>
        <w:jc w:val="center"/>
        <w:rPr>
          <w:rFonts w:ascii="Arial" w:hAnsi="Arial" w:cs="Arial"/>
          <w:sz w:val="24"/>
          <w:szCs w:val="24"/>
        </w:rPr>
      </w:pPr>
    </w:p>
    <w:p w14:paraId="67051E11" w14:textId="77777777" w:rsidR="00B2388E" w:rsidRPr="00B876C2" w:rsidRDefault="00B2388E" w:rsidP="00B2388E">
      <w:pPr>
        <w:widowControl w:val="0"/>
        <w:spacing w:line="240" w:lineRule="exact"/>
        <w:ind w:left="5040"/>
        <w:jc w:val="center"/>
        <w:rPr>
          <w:rFonts w:ascii="Arial" w:hAnsi="Arial" w:cs="Arial"/>
          <w:sz w:val="24"/>
          <w:szCs w:val="24"/>
        </w:rPr>
      </w:pPr>
      <w:r w:rsidRPr="00B876C2">
        <w:rPr>
          <w:rFonts w:ascii="Arial" w:hAnsi="Arial" w:cs="Arial"/>
          <w:sz w:val="24"/>
          <w:szCs w:val="24"/>
        </w:rPr>
        <w:t xml:space="preserve">Firma per esteso del dichiarante </w:t>
      </w:r>
    </w:p>
    <w:p w14:paraId="4A5F5468" w14:textId="367083F7" w:rsidR="00B2388E" w:rsidRPr="00B876C2" w:rsidRDefault="00B2388E" w:rsidP="00B2388E">
      <w:pPr>
        <w:widowControl w:val="0"/>
        <w:spacing w:line="240" w:lineRule="exact"/>
        <w:ind w:left="5040"/>
        <w:jc w:val="center"/>
        <w:rPr>
          <w:rFonts w:ascii="Arial" w:hAnsi="Arial" w:cs="Arial"/>
          <w:sz w:val="24"/>
          <w:szCs w:val="24"/>
        </w:rPr>
      </w:pPr>
      <w:r w:rsidRPr="00B876C2">
        <w:rPr>
          <w:rFonts w:ascii="Arial" w:hAnsi="Arial" w:cs="Arial"/>
          <w:sz w:val="24"/>
          <w:szCs w:val="24"/>
        </w:rPr>
        <w:t>__________________________________</w:t>
      </w:r>
    </w:p>
    <w:p w14:paraId="1F9083C5" w14:textId="77777777" w:rsidR="00B2388E" w:rsidRPr="00B876C2" w:rsidRDefault="00B2388E" w:rsidP="00B2388E">
      <w:pPr>
        <w:pStyle w:val="Titolo5"/>
        <w:widowControl w:val="0"/>
        <w:spacing w:before="60"/>
        <w:jc w:val="both"/>
        <w:rPr>
          <w:rFonts w:ascii="Arial" w:hAnsi="Arial" w:cs="Arial"/>
          <w:b w:val="0"/>
          <w:sz w:val="24"/>
          <w:szCs w:val="24"/>
        </w:rPr>
      </w:pPr>
      <w:r w:rsidRPr="00B876C2">
        <w:rPr>
          <w:rFonts w:ascii="Arial" w:hAnsi="Arial" w:cs="Arial"/>
          <w:b w:val="0"/>
          <w:bCs w:val="0"/>
          <w:i w:val="0"/>
          <w:iCs w:val="0"/>
          <w:sz w:val="24"/>
          <w:szCs w:val="24"/>
          <w:u w:val="single"/>
        </w:rPr>
        <w:t>Avvertenza</w:t>
      </w:r>
      <w:r w:rsidRPr="00B876C2">
        <w:rPr>
          <w:rFonts w:ascii="Arial" w:hAnsi="Arial" w:cs="Arial"/>
          <w:sz w:val="24"/>
          <w:szCs w:val="24"/>
        </w:rPr>
        <w:t xml:space="preserve">: </w:t>
      </w:r>
      <w:r w:rsidRPr="00B876C2">
        <w:rPr>
          <w:rFonts w:ascii="Arial" w:hAnsi="Arial" w:cs="Arial"/>
          <w:b w:val="0"/>
          <w:bCs w:val="0"/>
          <w:sz w:val="24"/>
          <w:szCs w:val="24"/>
        </w:rPr>
        <w:t xml:space="preserve">Allegare la fotocopia di un documento di riconoscimento, in corso di validità, del sottoscrittore </w:t>
      </w:r>
      <w:r w:rsidRPr="00B876C2">
        <w:rPr>
          <w:rFonts w:ascii="Arial" w:hAnsi="Arial" w:cs="Arial"/>
          <w:b w:val="0"/>
          <w:sz w:val="24"/>
          <w:szCs w:val="24"/>
        </w:rPr>
        <w:t>(qualora la dichiarazione non venga firmata digitalmente).</w:t>
      </w:r>
    </w:p>
    <w:p w14:paraId="794CA2C2" w14:textId="77777777" w:rsidR="004E6CA2" w:rsidRPr="002C4215" w:rsidRDefault="004E6CA2" w:rsidP="002C4215">
      <w:pPr>
        <w:pStyle w:val="Corpodeltesto2"/>
        <w:spacing w:after="0"/>
        <w:jc w:val="center"/>
        <w:rPr>
          <w:rFonts w:ascii="Arial" w:hAnsi="Arial" w:cs="Arial"/>
          <w:i/>
          <w:iCs/>
          <w:sz w:val="18"/>
          <w:szCs w:val="18"/>
        </w:rPr>
      </w:pPr>
      <w:r w:rsidRPr="002C4215">
        <w:rPr>
          <w:rFonts w:ascii="Arial" w:hAnsi="Arial" w:cs="Arial"/>
          <w:i/>
          <w:iCs/>
          <w:sz w:val="18"/>
          <w:szCs w:val="18"/>
        </w:rPr>
        <w:t>Informativa sul trattamento dei dati personali (art. 13 RGPD)</w:t>
      </w:r>
    </w:p>
    <w:p w14:paraId="0C0CDC6C" w14:textId="77777777" w:rsidR="004E6CA2" w:rsidRPr="002C4215" w:rsidRDefault="004E6CA2" w:rsidP="002C4215">
      <w:pPr>
        <w:spacing w:after="40"/>
        <w:jc w:val="both"/>
        <w:rPr>
          <w:rFonts w:ascii="Arial" w:hAnsi="Arial" w:cs="Arial"/>
          <w:i/>
          <w:iCs/>
          <w:sz w:val="18"/>
          <w:szCs w:val="18"/>
        </w:rPr>
      </w:pPr>
      <w:r w:rsidRPr="002C4215">
        <w:rPr>
          <w:rFonts w:ascii="Arial" w:hAnsi="Arial" w:cs="Arial"/>
          <w:i/>
          <w:iCs/>
          <w:sz w:val="18"/>
          <w:szCs w:val="18"/>
        </w:rPr>
        <w:t xml:space="preserve">Facendo riferimento all’art. 13 REGOLAMENTO (UE) 2016/679 DEL PARLAMENTO EUROPEO E DEL CONSIGLIO del 27 aprile 2016 relativo alla protezione delle persone fisiche con riguardo al trattamento dei dati personali, si precisa che: </w:t>
      </w:r>
    </w:p>
    <w:p w14:paraId="6470DD18" w14:textId="77777777" w:rsidR="004E6CA2" w:rsidRPr="002C4215" w:rsidRDefault="004E6CA2" w:rsidP="002C4215">
      <w:pPr>
        <w:spacing w:after="40"/>
        <w:jc w:val="both"/>
        <w:rPr>
          <w:rFonts w:ascii="Arial" w:hAnsi="Arial" w:cs="Arial"/>
          <w:i/>
          <w:iCs/>
          <w:sz w:val="18"/>
          <w:szCs w:val="18"/>
        </w:rPr>
      </w:pPr>
      <w:r w:rsidRPr="002C4215">
        <w:rPr>
          <w:rFonts w:ascii="Arial" w:hAnsi="Arial" w:cs="Arial"/>
          <w:i/>
          <w:iCs/>
          <w:sz w:val="18"/>
          <w:szCs w:val="18"/>
        </w:rPr>
        <w:t xml:space="preserve">a) titolare del trattamento è l’Agenzia Forestale regionale ed i relativi dati di contatto sono i seguenti: </w:t>
      </w:r>
      <w:proofErr w:type="spellStart"/>
      <w:r w:rsidRPr="002C4215">
        <w:rPr>
          <w:rFonts w:ascii="Arial" w:hAnsi="Arial" w:cs="Arial"/>
          <w:i/>
          <w:iCs/>
          <w:sz w:val="18"/>
          <w:szCs w:val="18"/>
        </w:rPr>
        <w:t>pec</w:t>
      </w:r>
      <w:proofErr w:type="spellEnd"/>
      <w:r w:rsidRPr="002C4215">
        <w:rPr>
          <w:rFonts w:ascii="Arial" w:hAnsi="Arial" w:cs="Arial"/>
          <w:i/>
          <w:iCs/>
          <w:sz w:val="18"/>
          <w:szCs w:val="18"/>
        </w:rPr>
        <w:t xml:space="preserve">: </w:t>
      </w:r>
      <w:hyperlink r:id="rId5" w:history="1">
        <w:r w:rsidRPr="002C4215">
          <w:rPr>
            <w:rStyle w:val="Collegamentoipertestuale"/>
            <w:rFonts w:ascii="Arial" w:hAnsi="Arial" w:cs="Arial"/>
            <w:i/>
            <w:iCs/>
            <w:sz w:val="18"/>
            <w:szCs w:val="18"/>
          </w:rPr>
          <w:t>agenziaregionaleforestaleumbra@legalmail.it</w:t>
        </w:r>
      </w:hyperlink>
      <w:r w:rsidRPr="002C4215">
        <w:rPr>
          <w:rFonts w:ascii="Arial" w:hAnsi="Arial" w:cs="Arial"/>
          <w:i/>
          <w:iCs/>
          <w:sz w:val="18"/>
          <w:szCs w:val="18"/>
        </w:rPr>
        <w:t>; tel. 075/5145711, fax 075/5008020.;</w:t>
      </w:r>
    </w:p>
    <w:p w14:paraId="58DED4F5" w14:textId="77777777" w:rsidR="004E6CA2" w:rsidRPr="002C4215" w:rsidRDefault="004E6CA2" w:rsidP="002C4215">
      <w:pPr>
        <w:spacing w:after="40"/>
        <w:jc w:val="both"/>
        <w:rPr>
          <w:rFonts w:ascii="Arial" w:hAnsi="Arial" w:cs="Arial"/>
          <w:i/>
          <w:iCs/>
          <w:sz w:val="18"/>
          <w:szCs w:val="18"/>
        </w:rPr>
      </w:pPr>
      <w:r w:rsidRPr="002C4215">
        <w:rPr>
          <w:rFonts w:ascii="Arial" w:hAnsi="Arial" w:cs="Arial"/>
          <w:i/>
          <w:iCs/>
          <w:sz w:val="18"/>
          <w:szCs w:val="18"/>
        </w:rPr>
        <w:t xml:space="preserve">b)  i dati di contatto del Responsabile della protezione dei dati - Data </w:t>
      </w:r>
      <w:proofErr w:type="spellStart"/>
      <w:r w:rsidRPr="002C4215">
        <w:rPr>
          <w:rFonts w:ascii="Arial" w:hAnsi="Arial" w:cs="Arial"/>
          <w:i/>
          <w:iCs/>
          <w:sz w:val="18"/>
          <w:szCs w:val="18"/>
        </w:rPr>
        <w:t>Protection</w:t>
      </w:r>
      <w:proofErr w:type="spellEnd"/>
      <w:r w:rsidRPr="002C4215">
        <w:rPr>
          <w:rFonts w:ascii="Arial" w:hAnsi="Arial" w:cs="Arial"/>
          <w:i/>
          <w:iCs/>
          <w:sz w:val="18"/>
          <w:szCs w:val="18"/>
        </w:rPr>
        <w:t xml:space="preserve"> </w:t>
      </w:r>
      <w:proofErr w:type="spellStart"/>
      <w:r w:rsidRPr="002C4215">
        <w:rPr>
          <w:rFonts w:ascii="Arial" w:hAnsi="Arial" w:cs="Arial"/>
          <w:i/>
          <w:iCs/>
          <w:sz w:val="18"/>
          <w:szCs w:val="18"/>
        </w:rPr>
        <w:t>Officer</w:t>
      </w:r>
      <w:proofErr w:type="spellEnd"/>
      <w:r w:rsidRPr="002C4215">
        <w:rPr>
          <w:rFonts w:ascii="Arial" w:hAnsi="Arial" w:cs="Arial"/>
          <w:i/>
          <w:iCs/>
          <w:sz w:val="18"/>
          <w:szCs w:val="18"/>
        </w:rPr>
        <w:t xml:space="preserve"> sono i seguenti: privacy@afor.umbria.it;</w:t>
      </w:r>
      <w:r w:rsidRPr="002C4215">
        <w:rPr>
          <w:rFonts w:ascii="Arial" w:hAnsi="Arial" w:cs="Arial"/>
          <w:i/>
          <w:iCs/>
          <w:sz w:val="20"/>
          <w:szCs w:val="20"/>
        </w:rPr>
        <w:t xml:space="preserve"> </w:t>
      </w:r>
      <w:r w:rsidRPr="002C4215">
        <w:rPr>
          <w:rFonts w:ascii="Arial" w:hAnsi="Arial" w:cs="Arial"/>
          <w:i/>
          <w:iCs/>
          <w:sz w:val="18"/>
          <w:szCs w:val="18"/>
        </w:rPr>
        <w:t>Per ulteriori informazioni si rimanda ai dati del DPO pubblicati sul sito web istituzionale</w:t>
      </w:r>
    </w:p>
    <w:p w14:paraId="779CA2C7" w14:textId="77777777" w:rsidR="004E6CA2" w:rsidRPr="002C4215" w:rsidRDefault="004E6CA2" w:rsidP="002C4215">
      <w:pPr>
        <w:spacing w:after="40"/>
        <w:jc w:val="both"/>
        <w:rPr>
          <w:rFonts w:ascii="Arial" w:hAnsi="Arial" w:cs="Arial"/>
          <w:i/>
          <w:iCs/>
          <w:sz w:val="18"/>
          <w:szCs w:val="18"/>
        </w:rPr>
      </w:pPr>
      <w:r w:rsidRPr="002C4215">
        <w:rPr>
          <w:rFonts w:ascii="Arial" w:hAnsi="Arial" w:cs="Arial"/>
          <w:i/>
          <w:iCs/>
          <w:sz w:val="18"/>
          <w:szCs w:val="18"/>
        </w:rPr>
        <w:t>c) il conferimento dei dati costituisce un obbligo legale necessario per la partecipazione alla gara e l’eventuale rifiuto a rispondere comporta l’esclusione dal procedimento in oggetto;</w:t>
      </w:r>
    </w:p>
    <w:p w14:paraId="4F1D9C16" w14:textId="77777777" w:rsidR="004E6CA2" w:rsidRPr="002C4215" w:rsidRDefault="004E6CA2" w:rsidP="002C4215">
      <w:pPr>
        <w:spacing w:after="40"/>
        <w:jc w:val="both"/>
        <w:rPr>
          <w:rFonts w:ascii="Arial" w:hAnsi="Arial" w:cs="Arial"/>
          <w:i/>
          <w:iCs/>
          <w:sz w:val="18"/>
          <w:szCs w:val="18"/>
        </w:rPr>
      </w:pPr>
      <w:r w:rsidRPr="002C4215">
        <w:rPr>
          <w:rFonts w:ascii="Arial" w:hAnsi="Arial" w:cs="Arial"/>
          <w:i/>
          <w:iCs/>
          <w:sz w:val="18"/>
          <w:szCs w:val="18"/>
        </w:rPr>
        <w:t>d) le finalità e le modalità di trattamento (prevalentemente informatiche e telematiche) cui sono destinati i dati raccolti ineriscono al procedimento in oggetto;</w:t>
      </w:r>
    </w:p>
    <w:p w14:paraId="3DF9D222" w14:textId="77777777" w:rsidR="004E6CA2" w:rsidRPr="002C4215" w:rsidRDefault="004E6CA2" w:rsidP="002C4215">
      <w:pPr>
        <w:spacing w:after="40"/>
        <w:jc w:val="both"/>
        <w:rPr>
          <w:rFonts w:ascii="Arial" w:hAnsi="Arial" w:cs="Arial"/>
          <w:i/>
          <w:iCs/>
          <w:sz w:val="18"/>
          <w:szCs w:val="18"/>
        </w:rPr>
      </w:pPr>
      <w:r w:rsidRPr="002C4215">
        <w:rPr>
          <w:rFonts w:ascii="Arial" w:hAnsi="Arial" w:cs="Arial"/>
          <w:i/>
          <w:iCs/>
          <w:sz w:val="18"/>
          <w:szCs w:val="18"/>
        </w:rPr>
        <w:t>e) l'interessato al trattamento ha i diritti di cui all’art. 13, co. 2 lett. b) tra i quali di chiedere al titolare del trattamento (sopra citato) l'accesso ai dati personali e la relativa rettifica;</w:t>
      </w:r>
    </w:p>
    <w:p w14:paraId="33FF2989" w14:textId="77777777" w:rsidR="004E6CA2" w:rsidRPr="002C4215" w:rsidRDefault="004E6CA2" w:rsidP="002C4215">
      <w:pPr>
        <w:spacing w:after="40"/>
        <w:jc w:val="both"/>
        <w:rPr>
          <w:rFonts w:ascii="Arial" w:hAnsi="Arial" w:cs="Arial"/>
          <w:i/>
          <w:iCs/>
          <w:sz w:val="18"/>
          <w:szCs w:val="18"/>
        </w:rPr>
      </w:pPr>
      <w:r w:rsidRPr="002C4215">
        <w:rPr>
          <w:rFonts w:ascii="Arial" w:hAnsi="Arial" w:cs="Arial"/>
          <w:i/>
          <w:iCs/>
          <w:sz w:val="18"/>
          <w:szCs w:val="18"/>
        </w:rPr>
        <w:t>f) i dati saranno trattati esclusivamente dal personale e da collaboratori dell’Agenzia forestale regionale implicati nel procedimento, o dai soggetti espressamente nominati come responsabili del trattamento. Inoltre, potranno essere comunicati ai concorrenti che partecipano alla gara, ogni altro soggetto che abbia interesse ai sensi del Decreto Legislativo n. 50/2016 e della Legge n. 241/90, i soggetti destinatari delle comunicazioni previste dalla Legge in materia di contratti pubblici, gli organi dell’autorità giudiziaria. Al di fuori delle ipotesi summenzionate, i dati non saranno comunicati a terzi, né diffusi, eccetto i casi previsti dal diritto nazionale o dell’Unione europea;</w:t>
      </w:r>
    </w:p>
    <w:p w14:paraId="5EE935AC" w14:textId="77777777" w:rsidR="004E6CA2" w:rsidRPr="002C4215" w:rsidRDefault="004E6CA2" w:rsidP="002C4215">
      <w:pPr>
        <w:spacing w:after="40"/>
        <w:jc w:val="both"/>
        <w:rPr>
          <w:rFonts w:ascii="Arial" w:hAnsi="Arial" w:cs="Arial"/>
          <w:i/>
          <w:iCs/>
          <w:sz w:val="18"/>
          <w:szCs w:val="18"/>
        </w:rPr>
      </w:pPr>
      <w:r w:rsidRPr="002C4215">
        <w:rPr>
          <w:rFonts w:ascii="Arial" w:hAnsi="Arial" w:cs="Arial"/>
          <w:i/>
          <w:iCs/>
          <w:sz w:val="18"/>
          <w:szCs w:val="18"/>
        </w:rPr>
        <w:t>g) il periodo di conservazione dei dati è direttamente correlato alla durata della procedura d’appalto e all’espletamento di tutti gli obblighi di legge anche successivi alla procedura medesima. Successivamente alla cessazione del procedimento, i dati saranno conservati in conformità alle norme sulla conservazione della documentazione amministrativa;</w:t>
      </w:r>
    </w:p>
    <w:p w14:paraId="3AF39250" w14:textId="6E9D5C66" w:rsidR="004E6CA2" w:rsidRDefault="004E6CA2" w:rsidP="002C4215">
      <w:pPr>
        <w:spacing w:after="40"/>
        <w:jc w:val="both"/>
        <w:rPr>
          <w:rFonts w:ascii="Arial" w:hAnsi="Arial" w:cs="Arial"/>
          <w:i/>
          <w:iCs/>
          <w:sz w:val="20"/>
          <w:szCs w:val="20"/>
        </w:rPr>
      </w:pPr>
      <w:r w:rsidRPr="002C4215">
        <w:rPr>
          <w:rFonts w:ascii="Arial" w:hAnsi="Arial" w:cs="Arial"/>
          <w:i/>
          <w:iCs/>
          <w:sz w:val="18"/>
          <w:szCs w:val="18"/>
        </w:rPr>
        <w:t>h) contro il trattamento dei dati è possibile proporre reclamo al Garante della Privacy, avente sede in Piazza Venezia n. 11, cap. 00187, Roma – Italia, in conformità alle procedure stabilite dall’art. 57, paragrafo 1, lettera f) del REGOLAMENTO (UE) 2016/679.      </w:t>
      </w:r>
    </w:p>
    <w:p w14:paraId="2C9F13FD" w14:textId="77777777" w:rsidR="004E6CA2" w:rsidRDefault="004E6CA2" w:rsidP="004E6CA2">
      <w:pPr>
        <w:jc w:val="both"/>
        <w:rPr>
          <w:rFonts w:ascii="Arial" w:hAnsi="Arial" w:cs="Arial"/>
          <w:i/>
          <w:iCs/>
          <w:sz w:val="20"/>
          <w:szCs w:val="20"/>
        </w:rPr>
      </w:pPr>
    </w:p>
    <w:p w14:paraId="2A687138" w14:textId="77777777" w:rsidR="004E6CA2" w:rsidRDefault="004E6CA2" w:rsidP="004E6CA2">
      <w:pPr>
        <w:jc w:val="both"/>
        <w:rPr>
          <w:rFonts w:ascii="Arial" w:hAnsi="Arial" w:cs="Arial"/>
          <w:i/>
          <w:iCs/>
          <w:sz w:val="20"/>
          <w:szCs w:val="20"/>
        </w:rPr>
      </w:pPr>
    </w:p>
    <w:p w14:paraId="4E08ABC8" w14:textId="77777777" w:rsidR="004E6CA2" w:rsidRDefault="004E6CA2" w:rsidP="004E6CA2">
      <w:pPr>
        <w:jc w:val="both"/>
        <w:rPr>
          <w:rFonts w:ascii="Arial" w:hAnsi="Arial" w:cs="Arial"/>
          <w:i/>
          <w:iCs/>
          <w:sz w:val="20"/>
          <w:szCs w:val="20"/>
        </w:rPr>
      </w:pPr>
    </w:p>
    <w:p w14:paraId="16AD9261" w14:textId="77777777" w:rsidR="004E6CA2" w:rsidRDefault="004E6CA2" w:rsidP="004E6CA2">
      <w:pPr>
        <w:jc w:val="both"/>
        <w:rPr>
          <w:rFonts w:ascii="Arial" w:hAnsi="Arial" w:cs="Arial"/>
          <w:i/>
          <w:iCs/>
          <w:sz w:val="20"/>
          <w:szCs w:val="20"/>
        </w:rPr>
      </w:pPr>
    </w:p>
    <w:p w14:paraId="601DAB1E" w14:textId="77777777" w:rsidR="004E6CA2" w:rsidRDefault="004E6CA2" w:rsidP="004E6CA2">
      <w:pPr>
        <w:jc w:val="both"/>
        <w:rPr>
          <w:rFonts w:ascii="Arial" w:hAnsi="Arial" w:cs="Arial"/>
          <w:i/>
          <w:iCs/>
          <w:sz w:val="20"/>
          <w:szCs w:val="20"/>
        </w:rPr>
      </w:pPr>
    </w:p>
    <w:p w14:paraId="77CE16CB" w14:textId="77777777" w:rsidR="004E6CA2" w:rsidRDefault="004E6CA2" w:rsidP="004E6CA2">
      <w:pPr>
        <w:jc w:val="both"/>
        <w:rPr>
          <w:rFonts w:ascii="Arial" w:hAnsi="Arial" w:cs="Arial"/>
          <w:i/>
          <w:iCs/>
          <w:sz w:val="20"/>
          <w:szCs w:val="20"/>
        </w:rPr>
      </w:pPr>
    </w:p>
    <w:p w14:paraId="0C50E7C1" w14:textId="77777777" w:rsidR="004E6CA2" w:rsidRDefault="004E6CA2" w:rsidP="004E6CA2">
      <w:pPr>
        <w:jc w:val="both"/>
        <w:rPr>
          <w:rFonts w:ascii="Arial" w:hAnsi="Arial" w:cs="Arial"/>
          <w:i/>
          <w:iCs/>
          <w:sz w:val="20"/>
          <w:szCs w:val="20"/>
        </w:rPr>
      </w:pPr>
    </w:p>
    <w:p w14:paraId="648544B1" w14:textId="77777777" w:rsidR="004E6CA2" w:rsidRDefault="004E6CA2" w:rsidP="004E6CA2">
      <w:pPr>
        <w:jc w:val="both"/>
        <w:rPr>
          <w:rFonts w:ascii="Arial" w:hAnsi="Arial" w:cs="Arial"/>
          <w:i/>
          <w:iCs/>
          <w:sz w:val="20"/>
          <w:szCs w:val="20"/>
        </w:rPr>
      </w:pPr>
    </w:p>
    <w:p w14:paraId="5EDABF34" w14:textId="77777777" w:rsidR="004E6CA2" w:rsidRDefault="004E6CA2" w:rsidP="004E6CA2">
      <w:pPr>
        <w:jc w:val="both"/>
        <w:rPr>
          <w:rFonts w:ascii="Arial" w:hAnsi="Arial" w:cs="Arial"/>
          <w:i/>
          <w:iCs/>
          <w:sz w:val="20"/>
          <w:szCs w:val="20"/>
        </w:rPr>
      </w:pPr>
    </w:p>
    <w:p w14:paraId="7C617B7D" w14:textId="77777777" w:rsidR="004E6CA2" w:rsidRDefault="004E6CA2" w:rsidP="004E6CA2">
      <w:pPr>
        <w:jc w:val="both"/>
        <w:rPr>
          <w:rFonts w:ascii="Arial" w:hAnsi="Arial" w:cs="Arial"/>
          <w:i/>
          <w:iCs/>
          <w:sz w:val="20"/>
          <w:szCs w:val="20"/>
        </w:rPr>
      </w:pPr>
    </w:p>
    <w:p w14:paraId="113BB568" w14:textId="77777777" w:rsidR="004E6CA2" w:rsidRDefault="004E6CA2" w:rsidP="004E6CA2">
      <w:pPr>
        <w:jc w:val="both"/>
        <w:rPr>
          <w:rFonts w:ascii="Arial" w:hAnsi="Arial" w:cs="Arial"/>
          <w:i/>
          <w:iCs/>
          <w:sz w:val="20"/>
          <w:szCs w:val="20"/>
        </w:rPr>
      </w:pPr>
    </w:p>
    <w:p w14:paraId="5210D0FB" w14:textId="77777777" w:rsidR="004E6CA2" w:rsidRDefault="004E6CA2" w:rsidP="004E6CA2">
      <w:pPr>
        <w:jc w:val="both"/>
        <w:rPr>
          <w:rFonts w:ascii="Arial" w:hAnsi="Arial" w:cs="Arial"/>
          <w:i/>
          <w:iCs/>
          <w:sz w:val="20"/>
          <w:szCs w:val="20"/>
        </w:rPr>
      </w:pPr>
    </w:p>
    <w:p w14:paraId="020FAB85" w14:textId="77777777" w:rsidR="004E6CA2" w:rsidRDefault="004E6CA2" w:rsidP="004E6CA2">
      <w:pPr>
        <w:jc w:val="both"/>
        <w:rPr>
          <w:rFonts w:ascii="Arial" w:hAnsi="Arial" w:cs="Arial"/>
          <w:i/>
          <w:iCs/>
          <w:sz w:val="20"/>
          <w:szCs w:val="20"/>
        </w:rPr>
      </w:pPr>
    </w:p>
    <w:p w14:paraId="13891123" w14:textId="77777777" w:rsidR="004E6CA2" w:rsidRDefault="004E6CA2" w:rsidP="004E6CA2">
      <w:pPr>
        <w:jc w:val="both"/>
        <w:rPr>
          <w:rFonts w:ascii="Arial" w:hAnsi="Arial" w:cs="Arial"/>
          <w:i/>
          <w:iCs/>
          <w:sz w:val="20"/>
          <w:szCs w:val="20"/>
        </w:rPr>
      </w:pPr>
    </w:p>
    <w:p w14:paraId="53E3D320" w14:textId="77777777" w:rsidR="004E6CA2" w:rsidRDefault="004E6CA2" w:rsidP="004E6CA2">
      <w:pPr>
        <w:jc w:val="both"/>
        <w:rPr>
          <w:rFonts w:ascii="Arial" w:hAnsi="Arial" w:cs="Arial"/>
          <w:i/>
          <w:iCs/>
          <w:sz w:val="20"/>
          <w:szCs w:val="20"/>
        </w:rPr>
      </w:pPr>
    </w:p>
    <w:p w14:paraId="0C4B874E" w14:textId="77777777" w:rsidR="004E6CA2" w:rsidRDefault="004E6CA2" w:rsidP="004E6CA2">
      <w:pPr>
        <w:jc w:val="both"/>
        <w:rPr>
          <w:rFonts w:ascii="Arial" w:hAnsi="Arial" w:cs="Arial"/>
          <w:i/>
          <w:iCs/>
          <w:sz w:val="20"/>
          <w:szCs w:val="20"/>
        </w:rPr>
      </w:pPr>
    </w:p>
    <w:p w14:paraId="33BCFD93" w14:textId="662749EA" w:rsidR="004E6CA2" w:rsidRPr="007154A6" w:rsidRDefault="004E6CA2" w:rsidP="004E6CA2">
      <w:pPr>
        <w:jc w:val="both"/>
        <w:rPr>
          <w:rFonts w:ascii="Arial" w:hAnsi="Arial" w:cs="Arial"/>
          <w:i/>
          <w:iCs/>
          <w:sz w:val="20"/>
          <w:szCs w:val="20"/>
        </w:rPr>
      </w:pPr>
      <w:r w:rsidRPr="007154A6">
        <w:rPr>
          <w:rFonts w:ascii="Arial" w:hAnsi="Arial" w:cs="Arial"/>
          <w:i/>
          <w:iCs/>
          <w:sz w:val="20"/>
          <w:szCs w:val="20"/>
        </w:rPr>
        <w:t xml:space="preserve">                               </w:t>
      </w:r>
    </w:p>
    <w:p w14:paraId="7BFB374B" w14:textId="77777777" w:rsidR="00B2388E" w:rsidRDefault="00B2388E" w:rsidP="00D0348B">
      <w:pPr>
        <w:jc w:val="right"/>
        <w:rPr>
          <w:rFonts w:ascii="Arial" w:hAnsi="Arial" w:cs="Arial"/>
          <w:b/>
          <w:bCs/>
          <w:sz w:val="24"/>
          <w:szCs w:val="24"/>
        </w:rPr>
      </w:pPr>
    </w:p>
    <w:p w14:paraId="529916BF" w14:textId="77777777" w:rsidR="008054BF" w:rsidRDefault="008054BF" w:rsidP="00D0348B">
      <w:pPr>
        <w:jc w:val="right"/>
        <w:rPr>
          <w:rFonts w:ascii="Arial" w:hAnsi="Arial" w:cs="Arial"/>
          <w:b/>
          <w:bCs/>
          <w:sz w:val="24"/>
          <w:szCs w:val="24"/>
        </w:rPr>
      </w:pPr>
    </w:p>
    <w:p w14:paraId="6CC8C401" w14:textId="77777777" w:rsidR="008054BF" w:rsidRDefault="008054BF" w:rsidP="00D0348B">
      <w:pPr>
        <w:jc w:val="right"/>
        <w:rPr>
          <w:rFonts w:ascii="Arial" w:hAnsi="Arial" w:cs="Arial"/>
          <w:b/>
          <w:bCs/>
          <w:sz w:val="24"/>
          <w:szCs w:val="24"/>
        </w:rPr>
      </w:pPr>
    </w:p>
    <w:p w14:paraId="3EA73815" w14:textId="77777777" w:rsidR="008054BF" w:rsidRDefault="008054BF" w:rsidP="00D0348B">
      <w:pPr>
        <w:jc w:val="right"/>
        <w:rPr>
          <w:rFonts w:ascii="Arial" w:hAnsi="Arial" w:cs="Arial"/>
          <w:b/>
          <w:bCs/>
          <w:sz w:val="24"/>
          <w:szCs w:val="24"/>
        </w:rPr>
      </w:pPr>
    </w:p>
    <w:p w14:paraId="3F87CFF4" w14:textId="77777777" w:rsidR="008054BF" w:rsidRDefault="008054BF" w:rsidP="00D0348B">
      <w:pPr>
        <w:jc w:val="right"/>
        <w:rPr>
          <w:rFonts w:ascii="Arial" w:hAnsi="Arial" w:cs="Arial"/>
          <w:b/>
          <w:bCs/>
          <w:sz w:val="24"/>
          <w:szCs w:val="24"/>
        </w:rPr>
      </w:pPr>
    </w:p>
    <w:p w14:paraId="22BBAD3C" w14:textId="77777777" w:rsidR="00A924E9" w:rsidRPr="00011BE0" w:rsidRDefault="00A924E9" w:rsidP="00A924E9">
      <w:pPr>
        <w:jc w:val="right"/>
        <w:rPr>
          <w:rFonts w:ascii="Arial" w:hAnsi="Arial" w:cs="Arial"/>
          <w:sz w:val="24"/>
          <w:szCs w:val="24"/>
        </w:rPr>
      </w:pPr>
    </w:p>
    <w:sectPr w:rsidR="00A924E9" w:rsidRPr="00011BE0">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New Aster LT Std">
    <w:altName w:val="Cambria"/>
    <w:panose1 w:val="00000000000000000000"/>
    <w:charset w:val="4D"/>
    <w:family w:val="roman"/>
    <w:notTrueType/>
    <w:pitch w:val="variable"/>
    <w:sig w:usb0="00000003" w:usb1="00000000" w:usb2="00000000" w:usb3="00000000" w:csb0="00000001" w:csb1="00000000"/>
  </w:font>
  <w:font w:name="Monotype Sorts">
    <w:altName w:val="Segoe UI Symbol"/>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singleLevel"/>
    <w:tmpl w:val="5DF2A44E"/>
    <w:name w:val="WW8Num2"/>
    <w:lvl w:ilvl="0">
      <w:start w:val="1"/>
      <w:numFmt w:val="decimal"/>
      <w:lvlText w:val="%1."/>
      <w:lvlJc w:val="left"/>
      <w:pPr>
        <w:tabs>
          <w:tab w:val="num" w:pos="720"/>
        </w:tabs>
        <w:ind w:left="720" w:hanging="360"/>
      </w:pPr>
      <w:rPr>
        <w:rFonts w:ascii="Calibri" w:hAnsi="Calibri" w:cs="Calibri" w:hint="default"/>
        <w:b w:val="0"/>
      </w:rPr>
    </w:lvl>
  </w:abstractNum>
  <w:abstractNum w:abstractNumId="1" w15:restartNumberingAfterBreak="0">
    <w:nsid w:val="1E880EFD"/>
    <w:multiLevelType w:val="hybridMultilevel"/>
    <w:tmpl w:val="5D0AB052"/>
    <w:lvl w:ilvl="0" w:tplc="9A005E06">
      <w:start w:val="1"/>
      <w:numFmt w:val="bullet"/>
      <w:lvlText w:val="□"/>
      <w:lvlJc w:val="left"/>
      <w:pPr>
        <w:ind w:left="360" w:hanging="360"/>
      </w:pPr>
      <w:rPr>
        <w:rFonts w:ascii="Courier New" w:hAnsi="Courier New" w:hint="default"/>
        <w:color w:val="auto"/>
        <w:sz w:val="32"/>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 w15:restartNumberingAfterBreak="0">
    <w:nsid w:val="221E0751"/>
    <w:multiLevelType w:val="singleLevel"/>
    <w:tmpl w:val="F262600E"/>
    <w:lvl w:ilvl="0">
      <w:start w:val="1"/>
      <w:numFmt w:val="bullet"/>
      <w:lvlText w:val="–"/>
      <w:lvlJc w:val="left"/>
      <w:pPr>
        <w:tabs>
          <w:tab w:val="num" w:pos="360"/>
        </w:tabs>
        <w:ind w:left="360" w:hanging="360"/>
      </w:pPr>
      <w:rPr>
        <w:rFonts w:ascii="Times New Roman" w:hAnsi="Times New Roman" w:cs="Times New Roman" w:hint="default"/>
        <w:sz w:val="16"/>
      </w:rPr>
    </w:lvl>
  </w:abstractNum>
  <w:abstractNum w:abstractNumId="3" w15:restartNumberingAfterBreak="0">
    <w:nsid w:val="256E19A6"/>
    <w:multiLevelType w:val="hybridMultilevel"/>
    <w:tmpl w:val="0CFEAE18"/>
    <w:lvl w:ilvl="0" w:tplc="6A92CF4A">
      <w:start w:val="1"/>
      <w:numFmt w:val="upperLetter"/>
      <w:lvlText w:val="%1)"/>
      <w:lvlJc w:val="left"/>
      <w:pPr>
        <w:ind w:left="1004" w:hanging="360"/>
      </w:pPr>
      <w:rPr>
        <w:rFonts w:ascii="Times New Roman" w:eastAsia="Times New Roman" w:hAnsi="Times New Roman" w:cs="Times New Roman"/>
      </w:rPr>
    </w:lvl>
    <w:lvl w:ilvl="1" w:tplc="04100019">
      <w:start w:val="1"/>
      <w:numFmt w:val="decimal"/>
      <w:lvlText w:val="%2."/>
      <w:lvlJc w:val="left"/>
      <w:pPr>
        <w:tabs>
          <w:tab w:val="num" w:pos="1440"/>
        </w:tabs>
        <w:ind w:left="1440" w:hanging="360"/>
      </w:pPr>
    </w:lvl>
    <w:lvl w:ilvl="2" w:tplc="0410001B">
      <w:start w:val="1"/>
      <w:numFmt w:val="decimal"/>
      <w:lvlText w:val="%3."/>
      <w:lvlJc w:val="left"/>
      <w:pPr>
        <w:tabs>
          <w:tab w:val="num" w:pos="2160"/>
        </w:tabs>
        <w:ind w:left="2160" w:hanging="360"/>
      </w:pPr>
    </w:lvl>
    <w:lvl w:ilvl="3" w:tplc="0410000F">
      <w:start w:val="1"/>
      <w:numFmt w:val="decimal"/>
      <w:lvlText w:val="%4."/>
      <w:lvlJc w:val="left"/>
      <w:pPr>
        <w:tabs>
          <w:tab w:val="num" w:pos="2880"/>
        </w:tabs>
        <w:ind w:left="2880" w:hanging="360"/>
      </w:pPr>
    </w:lvl>
    <w:lvl w:ilvl="4" w:tplc="04100019">
      <w:start w:val="1"/>
      <w:numFmt w:val="decimal"/>
      <w:lvlText w:val="%5."/>
      <w:lvlJc w:val="left"/>
      <w:pPr>
        <w:tabs>
          <w:tab w:val="num" w:pos="3600"/>
        </w:tabs>
        <w:ind w:left="3600" w:hanging="360"/>
      </w:pPr>
    </w:lvl>
    <w:lvl w:ilvl="5" w:tplc="0410001B">
      <w:start w:val="1"/>
      <w:numFmt w:val="decimal"/>
      <w:lvlText w:val="%6."/>
      <w:lvlJc w:val="left"/>
      <w:pPr>
        <w:tabs>
          <w:tab w:val="num" w:pos="4320"/>
        </w:tabs>
        <w:ind w:left="4320" w:hanging="360"/>
      </w:pPr>
    </w:lvl>
    <w:lvl w:ilvl="6" w:tplc="0410000F">
      <w:start w:val="1"/>
      <w:numFmt w:val="decimal"/>
      <w:lvlText w:val="%7."/>
      <w:lvlJc w:val="left"/>
      <w:pPr>
        <w:tabs>
          <w:tab w:val="num" w:pos="5040"/>
        </w:tabs>
        <w:ind w:left="5040" w:hanging="360"/>
      </w:pPr>
    </w:lvl>
    <w:lvl w:ilvl="7" w:tplc="04100019">
      <w:start w:val="1"/>
      <w:numFmt w:val="decimal"/>
      <w:lvlText w:val="%8."/>
      <w:lvlJc w:val="left"/>
      <w:pPr>
        <w:tabs>
          <w:tab w:val="num" w:pos="5760"/>
        </w:tabs>
        <w:ind w:left="5760" w:hanging="360"/>
      </w:pPr>
    </w:lvl>
    <w:lvl w:ilvl="8" w:tplc="0410001B">
      <w:start w:val="1"/>
      <w:numFmt w:val="decimal"/>
      <w:lvlText w:val="%9."/>
      <w:lvlJc w:val="left"/>
      <w:pPr>
        <w:tabs>
          <w:tab w:val="num" w:pos="6480"/>
        </w:tabs>
        <w:ind w:left="6480" w:hanging="360"/>
      </w:pPr>
    </w:lvl>
  </w:abstractNum>
  <w:abstractNum w:abstractNumId="4" w15:restartNumberingAfterBreak="0">
    <w:nsid w:val="2AB51A96"/>
    <w:multiLevelType w:val="hybridMultilevel"/>
    <w:tmpl w:val="77D45C88"/>
    <w:lvl w:ilvl="0" w:tplc="9A005E06">
      <w:start w:val="1"/>
      <w:numFmt w:val="bullet"/>
      <w:lvlText w:val="□"/>
      <w:lvlJc w:val="left"/>
      <w:pPr>
        <w:ind w:left="360" w:hanging="360"/>
      </w:pPr>
      <w:rPr>
        <w:rFonts w:ascii="Courier New" w:hAnsi="Courier New" w:hint="default"/>
        <w:color w:val="auto"/>
        <w:sz w:val="32"/>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5" w15:restartNumberingAfterBreak="0">
    <w:nsid w:val="4126004C"/>
    <w:multiLevelType w:val="singleLevel"/>
    <w:tmpl w:val="401849B6"/>
    <w:lvl w:ilvl="0">
      <w:start w:val="1"/>
      <w:numFmt w:val="upperLetter"/>
      <w:lvlText w:val="%1)"/>
      <w:lvlJc w:val="left"/>
      <w:pPr>
        <w:tabs>
          <w:tab w:val="num" w:pos="360"/>
        </w:tabs>
        <w:ind w:left="360" w:hanging="360"/>
      </w:pPr>
    </w:lvl>
  </w:abstractNum>
  <w:abstractNum w:abstractNumId="6" w15:restartNumberingAfterBreak="0">
    <w:nsid w:val="4B1B05B1"/>
    <w:multiLevelType w:val="hybridMultilevel"/>
    <w:tmpl w:val="073A7C60"/>
    <w:lvl w:ilvl="0" w:tplc="BE0C81F0">
      <w:start w:val="1"/>
      <w:numFmt w:val="bullet"/>
      <w:lvlText w:val="□"/>
      <w:lvlJc w:val="left"/>
      <w:pPr>
        <w:ind w:left="360" w:hanging="360"/>
      </w:pPr>
      <w:rPr>
        <w:rFonts w:ascii="Courier New" w:hAnsi="Courier New" w:cs="Times New Roman" w:hint="default"/>
        <w:sz w:val="32"/>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7" w15:restartNumberingAfterBreak="0">
    <w:nsid w:val="544F208F"/>
    <w:multiLevelType w:val="hybridMultilevel"/>
    <w:tmpl w:val="25C8B9F4"/>
    <w:lvl w:ilvl="0" w:tplc="BE0C81F0">
      <w:start w:val="1"/>
      <w:numFmt w:val="bullet"/>
      <w:lvlText w:val="□"/>
      <w:lvlJc w:val="left"/>
      <w:pPr>
        <w:tabs>
          <w:tab w:val="num" w:pos="1069"/>
        </w:tabs>
        <w:ind w:left="1069" w:hanging="360"/>
      </w:pPr>
      <w:rPr>
        <w:rFonts w:ascii="Courier New" w:hAnsi="Courier New" w:cs="Times New Roman" w:hint="default"/>
        <w:sz w:val="32"/>
      </w:rPr>
    </w:lvl>
    <w:lvl w:ilvl="1" w:tplc="04100003">
      <w:start w:val="1"/>
      <w:numFmt w:val="bullet"/>
      <w:lvlText w:val="o"/>
      <w:lvlJc w:val="left"/>
      <w:pPr>
        <w:tabs>
          <w:tab w:val="num" w:pos="1440"/>
        </w:tabs>
        <w:ind w:left="1440" w:hanging="360"/>
      </w:pPr>
      <w:rPr>
        <w:rFonts w:ascii="Courier New" w:hAnsi="Courier New" w:cs="Times New Roman"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Times New Roman"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Times New Roman"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5C91770C"/>
    <w:multiLevelType w:val="hybridMultilevel"/>
    <w:tmpl w:val="1D4AF602"/>
    <w:lvl w:ilvl="0" w:tplc="4796C702">
      <w:start w:val="4"/>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6E131EC1"/>
    <w:multiLevelType w:val="hybridMultilevel"/>
    <w:tmpl w:val="0EEA7BE8"/>
    <w:lvl w:ilvl="0" w:tplc="BE0C81F0">
      <w:start w:val="1"/>
      <w:numFmt w:val="bullet"/>
      <w:lvlText w:val="□"/>
      <w:lvlJc w:val="left"/>
      <w:pPr>
        <w:ind w:left="11" w:hanging="360"/>
      </w:pPr>
      <w:rPr>
        <w:rFonts w:ascii="Courier New" w:hAnsi="Courier New" w:cs="Times New Roman" w:hint="default"/>
        <w:sz w:val="32"/>
      </w:rPr>
    </w:lvl>
    <w:lvl w:ilvl="1" w:tplc="04100003">
      <w:start w:val="1"/>
      <w:numFmt w:val="bullet"/>
      <w:lvlText w:val="o"/>
      <w:lvlJc w:val="left"/>
      <w:pPr>
        <w:ind w:left="731" w:hanging="360"/>
      </w:pPr>
      <w:rPr>
        <w:rFonts w:ascii="Courier New" w:hAnsi="Courier New" w:cs="Times New Roman" w:hint="default"/>
      </w:rPr>
    </w:lvl>
    <w:lvl w:ilvl="2" w:tplc="04100005">
      <w:start w:val="1"/>
      <w:numFmt w:val="bullet"/>
      <w:lvlText w:val=""/>
      <w:lvlJc w:val="left"/>
      <w:pPr>
        <w:ind w:left="1451" w:hanging="360"/>
      </w:pPr>
      <w:rPr>
        <w:rFonts w:ascii="Wingdings" w:hAnsi="Wingdings" w:hint="default"/>
      </w:rPr>
    </w:lvl>
    <w:lvl w:ilvl="3" w:tplc="04100001">
      <w:start w:val="1"/>
      <w:numFmt w:val="bullet"/>
      <w:lvlText w:val=""/>
      <w:lvlJc w:val="left"/>
      <w:pPr>
        <w:ind w:left="2171" w:hanging="360"/>
      </w:pPr>
      <w:rPr>
        <w:rFonts w:ascii="Symbol" w:hAnsi="Symbol" w:hint="default"/>
      </w:rPr>
    </w:lvl>
    <w:lvl w:ilvl="4" w:tplc="04100003">
      <w:start w:val="1"/>
      <w:numFmt w:val="bullet"/>
      <w:lvlText w:val="o"/>
      <w:lvlJc w:val="left"/>
      <w:pPr>
        <w:ind w:left="2891" w:hanging="360"/>
      </w:pPr>
      <w:rPr>
        <w:rFonts w:ascii="Courier New" w:hAnsi="Courier New" w:cs="Times New Roman" w:hint="default"/>
      </w:rPr>
    </w:lvl>
    <w:lvl w:ilvl="5" w:tplc="04100005">
      <w:start w:val="1"/>
      <w:numFmt w:val="bullet"/>
      <w:lvlText w:val=""/>
      <w:lvlJc w:val="left"/>
      <w:pPr>
        <w:ind w:left="3611" w:hanging="360"/>
      </w:pPr>
      <w:rPr>
        <w:rFonts w:ascii="Wingdings" w:hAnsi="Wingdings" w:hint="default"/>
      </w:rPr>
    </w:lvl>
    <w:lvl w:ilvl="6" w:tplc="04100001">
      <w:start w:val="1"/>
      <w:numFmt w:val="bullet"/>
      <w:lvlText w:val=""/>
      <w:lvlJc w:val="left"/>
      <w:pPr>
        <w:ind w:left="4331" w:hanging="360"/>
      </w:pPr>
      <w:rPr>
        <w:rFonts w:ascii="Symbol" w:hAnsi="Symbol" w:hint="default"/>
      </w:rPr>
    </w:lvl>
    <w:lvl w:ilvl="7" w:tplc="04100003">
      <w:start w:val="1"/>
      <w:numFmt w:val="bullet"/>
      <w:lvlText w:val="o"/>
      <w:lvlJc w:val="left"/>
      <w:pPr>
        <w:ind w:left="5051" w:hanging="360"/>
      </w:pPr>
      <w:rPr>
        <w:rFonts w:ascii="Courier New" w:hAnsi="Courier New" w:cs="Times New Roman" w:hint="default"/>
      </w:rPr>
    </w:lvl>
    <w:lvl w:ilvl="8" w:tplc="04100005">
      <w:start w:val="1"/>
      <w:numFmt w:val="bullet"/>
      <w:lvlText w:val=""/>
      <w:lvlJc w:val="left"/>
      <w:pPr>
        <w:ind w:left="5771" w:hanging="360"/>
      </w:pPr>
      <w:rPr>
        <w:rFonts w:ascii="Wingdings" w:hAnsi="Wingdings" w:hint="default"/>
      </w:rPr>
    </w:lvl>
  </w:abstractNum>
  <w:abstractNum w:abstractNumId="10" w15:restartNumberingAfterBreak="0">
    <w:nsid w:val="6E59B587"/>
    <w:multiLevelType w:val="hybridMultilevel"/>
    <w:tmpl w:val="146F842E"/>
    <w:lvl w:ilvl="0" w:tplc="FFFFFFFF">
      <w:start w:val="1"/>
      <w:numFmt w:val="decimal"/>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11" w15:restartNumberingAfterBreak="0">
    <w:nsid w:val="6E993CBC"/>
    <w:multiLevelType w:val="hybridMultilevel"/>
    <w:tmpl w:val="5EDCA884"/>
    <w:lvl w:ilvl="0" w:tplc="0410000B">
      <w:start w:val="1"/>
      <w:numFmt w:val="bullet"/>
      <w:lvlText w:val=""/>
      <w:lvlJc w:val="left"/>
      <w:pPr>
        <w:ind w:left="360" w:hanging="360"/>
      </w:pPr>
      <w:rPr>
        <w:rFonts w:ascii="Wingdings" w:hAnsi="Wingding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040277592">
    <w:abstractNumId w:val="9"/>
  </w:num>
  <w:num w:numId="2" w16cid:durableId="136536687">
    <w:abstractNumId w:val="7"/>
  </w:num>
  <w:num w:numId="3" w16cid:durableId="1902254238">
    <w:abstractNumId w:val="7"/>
  </w:num>
  <w:num w:numId="4" w16cid:durableId="166025854">
    <w:abstractNumId w:val="6"/>
  </w:num>
  <w:num w:numId="5" w16cid:durableId="1116561443">
    <w:abstractNumId w:val="11"/>
  </w:num>
  <w:num w:numId="6" w16cid:durableId="1834373849">
    <w:abstractNumId w:val="8"/>
  </w:num>
  <w:num w:numId="7" w16cid:durableId="479926159">
    <w:abstractNumId w:val="2"/>
  </w:num>
  <w:num w:numId="8" w16cid:durableId="204370495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521550814">
    <w:abstractNumId w:val="10"/>
    <w:lvlOverride w:ilvl="0">
      <w:startOverride w:val="1"/>
    </w:lvlOverride>
    <w:lvlOverride w:ilvl="1"/>
    <w:lvlOverride w:ilvl="2"/>
    <w:lvlOverride w:ilvl="3"/>
    <w:lvlOverride w:ilvl="4"/>
    <w:lvlOverride w:ilvl="5"/>
    <w:lvlOverride w:ilvl="6"/>
    <w:lvlOverride w:ilvl="7"/>
    <w:lvlOverride w:ilvl="8"/>
  </w:num>
  <w:num w:numId="10" w16cid:durableId="1681198711">
    <w:abstractNumId w:val="5"/>
    <w:lvlOverride w:ilvl="0">
      <w:startOverride w:val="1"/>
    </w:lvlOverride>
  </w:num>
  <w:num w:numId="11" w16cid:durableId="1850638327">
    <w:abstractNumId w:val="3"/>
  </w:num>
  <w:num w:numId="12" w16cid:durableId="1835225157">
    <w:abstractNumId w:val="1"/>
  </w:num>
  <w:num w:numId="13" w16cid:durableId="721750490">
    <w:abstractNumId w:val="0"/>
  </w:num>
  <w:num w:numId="14" w16cid:durableId="837842488">
    <w:abstractNumId w:val="9"/>
  </w:num>
  <w:num w:numId="15" w16cid:durableId="197127955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24E9"/>
    <w:rsid w:val="00011BE0"/>
    <w:rsid w:val="000B46A6"/>
    <w:rsid w:val="00217529"/>
    <w:rsid w:val="002C4215"/>
    <w:rsid w:val="002E2E35"/>
    <w:rsid w:val="004001A7"/>
    <w:rsid w:val="004E6CA2"/>
    <w:rsid w:val="005A6E56"/>
    <w:rsid w:val="007154A6"/>
    <w:rsid w:val="008054BF"/>
    <w:rsid w:val="008C2ABA"/>
    <w:rsid w:val="00911D35"/>
    <w:rsid w:val="00942EDC"/>
    <w:rsid w:val="00A924E9"/>
    <w:rsid w:val="00B2388E"/>
    <w:rsid w:val="00B249F9"/>
    <w:rsid w:val="00B36B0F"/>
    <w:rsid w:val="00BB64EB"/>
    <w:rsid w:val="00C5743E"/>
    <w:rsid w:val="00C8602D"/>
    <w:rsid w:val="00D0348B"/>
    <w:rsid w:val="00D03524"/>
    <w:rsid w:val="00D778E0"/>
    <w:rsid w:val="00E52BCB"/>
    <w:rsid w:val="00ED74B6"/>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39300302"/>
  <w15:chartTrackingRefBased/>
  <w15:docId w15:val="{2F3E4858-4507-4B42-8A84-D03F7E84D5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paragraph" w:styleId="Titolo1">
    <w:name w:val="heading 1"/>
    <w:basedOn w:val="Normale"/>
    <w:next w:val="Normale"/>
    <w:link w:val="Titolo1Carattere"/>
    <w:qFormat/>
    <w:rsid w:val="00011BE0"/>
    <w:pPr>
      <w:keepNext/>
      <w:spacing w:before="240" w:after="60" w:line="240" w:lineRule="auto"/>
      <w:outlineLvl w:val="0"/>
    </w:pPr>
    <w:rPr>
      <w:rFonts w:ascii="Arial" w:eastAsia="Times New Roman" w:hAnsi="Arial" w:cs="Times New Roman"/>
      <w:b/>
      <w:bCs/>
      <w:kern w:val="32"/>
      <w:sz w:val="32"/>
      <w:szCs w:val="32"/>
      <w:lang w:val="x-none" w:eastAsia="x-none"/>
    </w:rPr>
  </w:style>
  <w:style w:type="paragraph" w:styleId="Titolo5">
    <w:name w:val="heading 5"/>
    <w:basedOn w:val="Normale"/>
    <w:next w:val="Normale"/>
    <w:link w:val="Titolo5Carattere"/>
    <w:qFormat/>
    <w:rsid w:val="00B2388E"/>
    <w:pPr>
      <w:spacing w:before="240" w:after="60" w:line="240" w:lineRule="auto"/>
      <w:outlineLvl w:val="4"/>
    </w:pPr>
    <w:rPr>
      <w:rFonts w:ascii="Times New Roman" w:eastAsia="Times New Roman" w:hAnsi="Times New Roman" w:cs="Times New Roman"/>
      <w:b/>
      <w:bCs/>
      <w:i/>
      <w:iCs/>
      <w:sz w:val="26"/>
      <w:szCs w:val="26"/>
      <w:lang w:val="x-none" w:eastAsia="x-none"/>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NormaleWeb">
    <w:name w:val="Normal (Web)"/>
    <w:basedOn w:val="Normale"/>
    <w:uiPriority w:val="99"/>
    <w:unhideWhenUsed/>
    <w:rsid w:val="00A924E9"/>
    <w:pPr>
      <w:spacing w:before="100" w:beforeAutospacing="1" w:after="100" w:afterAutospacing="1" w:line="240" w:lineRule="auto"/>
    </w:pPr>
    <w:rPr>
      <w:rFonts w:ascii="Times New Roman" w:eastAsia="Times New Roman" w:hAnsi="Times New Roman" w:cs="Times New Roman"/>
      <w:sz w:val="24"/>
      <w:szCs w:val="24"/>
      <w:lang w:eastAsia="it-IT"/>
    </w:rPr>
  </w:style>
  <w:style w:type="character" w:customStyle="1" w:styleId="Titolo1Carattere">
    <w:name w:val="Titolo 1 Carattere"/>
    <w:basedOn w:val="Carpredefinitoparagrafo"/>
    <w:link w:val="Titolo1"/>
    <w:rsid w:val="00011BE0"/>
    <w:rPr>
      <w:rFonts w:ascii="Arial" w:eastAsia="Times New Roman" w:hAnsi="Arial" w:cs="Times New Roman"/>
      <w:b/>
      <w:bCs/>
      <w:kern w:val="32"/>
      <w:sz w:val="32"/>
      <w:szCs w:val="32"/>
      <w:lang w:val="x-none" w:eastAsia="x-none"/>
    </w:rPr>
  </w:style>
  <w:style w:type="paragraph" w:styleId="Paragrafoelenco">
    <w:name w:val="List Paragraph"/>
    <w:basedOn w:val="Normale"/>
    <w:uiPriority w:val="34"/>
    <w:qFormat/>
    <w:rsid w:val="00217529"/>
    <w:pPr>
      <w:ind w:left="720"/>
      <w:contextualSpacing/>
    </w:pPr>
  </w:style>
  <w:style w:type="character" w:styleId="Collegamentoipertestuale">
    <w:name w:val="Hyperlink"/>
    <w:basedOn w:val="Carpredefinitoparagrafo"/>
    <w:uiPriority w:val="99"/>
    <w:semiHidden/>
    <w:unhideWhenUsed/>
    <w:rsid w:val="007154A6"/>
    <w:rPr>
      <w:color w:val="0563C1" w:themeColor="hyperlink"/>
      <w:u w:val="single"/>
    </w:rPr>
  </w:style>
  <w:style w:type="paragraph" w:styleId="Corpodeltesto2">
    <w:name w:val="Body Text 2"/>
    <w:basedOn w:val="Normale"/>
    <w:link w:val="Corpodeltesto2Carattere"/>
    <w:unhideWhenUsed/>
    <w:rsid w:val="007154A6"/>
    <w:pPr>
      <w:spacing w:after="120" w:line="480" w:lineRule="auto"/>
    </w:pPr>
    <w:rPr>
      <w:rFonts w:ascii="Times New Roman" w:eastAsia="Times New Roman" w:hAnsi="Times New Roman" w:cs="Times New Roman"/>
      <w:sz w:val="24"/>
      <w:szCs w:val="24"/>
      <w:lang w:val="x-none" w:eastAsia="x-none"/>
    </w:rPr>
  </w:style>
  <w:style w:type="character" w:customStyle="1" w:styleId="Corpodeltesto2Carattere">
    <w:name w:val="Corpo del testo 2 Carattere"/>
    <w:basedOn w:val="Carpredefinitoparagrafo"/>
    <w:link w:val="Corpodeltesto2"/>
    <w:rsid w:val="007154A6"/>
    <w:rPr>
      <w:rFonts w:ascii="Times New Roman" w:eastAsia="Times New Roman" w:hAnsi="Times New Roman" w:cs="Times New Roman"/>
      <w:sz w:val="24"/>
      <w:szCs w:val="24"/>
      <w:lang w:val="x-none" w:eastAsia="x-none"/>
    </w:rPr>
  </w:style>
  <w:style w:type="paragraph" w:styleId="Corpodeltesto3">
    <w:name w:val="Body Text 3"/>
    <w:basedOn w:val="Normale"/>
    <w:link w:val="Corpodeltesto3Carattere"/>
    <w:uiPriority w:val="99"/>
    <w:semiHidden/>
    <w:unhideWhenUsed/>
    <w:rsid w:val="00B2388E"/>
    <w:pPr>
      <w:spacing w:after="120"/>
    </w:pPr>
    <w:rPr>
      <w:sz w:val="16"/>
      <w:szCs w:val="16"/>
    </w:rPr>
  </w:style>
  <w:style w:type="character" w:customStyle="1" w:styleId="Corpodeltesto3Carattere">
    <w:name w:val="Corpo del testo 3 Carattere"/>
    <w:basedOn w:val="Carpredefinitoparagrafo"/>
    <w:link w:val="Corpodeltesto3"/>
    <w:uiPriority w:val="99"/>
    <w:semiHidden/>
    <w:rsid w:val="00B2388E"/>
    <w:rPr>
      <w:sz w:val="16"/>
      <w:szCs w:val="16"/>
    </w:rPr>
  </w:style>
  <w:style w:type="character" w:customStyle="1" w:styleId="Titolo5Carattere">
    <w:name w:val="Titolo 5 Carattere"/>
    <w:basedOn w:val="Carpredefinitoparagrafo"/>
    <w:link w:val="Titolo5"/>
    <w:rsid w:val="00B2388E"/>
    <w:rPr>
      <w:rFonts w:ascii="Times New Roman" w:eastAsia="Times New Roman" w:hAnsi="Times New Roman" w:cs="Times New Roman"/>
      <w:b/>
      <w:bCs/>
      <w:i/>
      <w:iCs/>
      <w:sz w:val="26"/>
      <w:szCs w:val="26"/>
      <w:lang w:val="x-none" w:eastAsia="x-none"/>
    </w:rPr>
  </w:style>
  <w:style w:type="paragraph" w:customStyle="1" w:styleId="a">
    <w:basedOn w:val="Normale"/>
    <w:next w:val="Corpotesto"/>
    <w:link w:val="CorpodeltestoCarattere"/>
    <w:rsid w:val="00B2388E"/>
    <w:pPr>
      <w:spacing w:after="120" w:line="240" w:lineRule="auto"/>
    </w:pPr>
    <w:rPr>
      <w:sz w:val="24"/>
      <w:szCs w:val="24"/>
    </w:rPr>
  </w:style>
  <w:style w:type="paragraph" w:styleId="Rientrocorpodeltesto2">
    <w:name w:val="Body Text Indent 2"/>
    <w:basedOn w:val="Normale"/>
    <w:link w:val="Rientrocorpodeltesto2Carattere"/>
    <w:rsid w:val="00B2388E"/>
    <w:pPr>
      <w:spacing w:after="120" w:line="480" w:lineRule="auto"/>
      <w:ind w:left="283"/>
    </w:pPr>
    <w:rPr>
      <w:rFonts w:ascii="Times New Roman" w:eastAsia="Times New Roman" w:hAnsi="Times New Roman" w:cs="Times New Roman"/>
      <w:sz w:val="24"/>
      <w:szCs w:val="24"/>
      <w:lang w:val="x-none" w:eastAsia="x-none"/>
    </w:rPr>
  </w:style>
  <w:style w:type="character" w:customStyle="1" w:styleId="Rientrocorpodeltesto2Carattere">
    <w:name w:val="Rientro corpo del testo 2 Carattere"/>
    <w:basedOn w:val="Carpredefinitoparagrafo"/>
    <w:link w:val="Rientrocorpodeltesto2"/>
    <w:rsid w:val="00B2388E"/>
    <w:rPr>
      <w:rFonts w:ascii="Times New Roman" w:eastAsia="Times New Roman" w:hAnsi="Times New Roman" w:cs="Times New Roman"/>
      <w:sz w:val="24"/>
      <w:szCs w:val="24"/>
      <w:lang w:val="x-none" w:eastAsia="x-none"/>
    </w:rPr>
  </w:style>
  <w:style w:type="character" w:customStyle="1" w:styleId="CorpodeltestoCarattere">
    <w:name w:val="Corpo del testo Carattere"/>
    <w:link w:val="a"/>
    <w:rsid w:val="00B2388E"/>
    <w:rPr>
      <w:sz w:val="24"/>
      <w:szCs w:val="24"/>
    </w:rPr>
  </w:style>
  <w:style w:type="paragraph" w:styleId="Intestazione">
    <w:name w:val="header"/>
    <w:basedOn w:val="Normale"/>
    <w:link w:val="IntestazioneCarattere"/>
    <w:unhideWhenUsed/>
    <w:rsid w:val="00B2388E"/>
    <w:pPr>
      <w:tabs>
        <w:tab w:val="center" w:pos="4819"/>
        <w:tab w:val="right" w:pos="9638"/>
      </w:tabs>
      <w:spacing w:after="0" w:line="240" w:lineRule="auto"/>
    </w:pPr>
    <w:rPr>
      <w:rFonts w:ascii="Times New Roman" w:eastAsia="Times New Roman" w:hAnsi="Times New Roman" w:cs="Times New Roman"/>
      <w:sz w:val="24"/>
      <w:szCs w:val="24"/>
      <w:lang w:val="x-none" w:eastAsia="x-none"/>
    </w:rPr>
  </w:style>
  <w:style w:type="character" w:customStyle="1" w:styleId="IntestazioneCarattere">
    <w:name w:val="Intestazione Carattere"/>
    <w:basedOn w:val="Carpredefinitoparagrafo"/>
    <w:link w:val="Intestazione"/>
    <w:rsid w:val="00B2388E"/>
    <w:rPr>
      <w:rFonts w:ascii="Times New Roman" w:eastAsia="Times New Roman" w:hAnsi="Times New Roman" w:cs="Times New Roman"/>
      <w:sz w:val="24"/>
      <w:szCs w:val="24"/>
      <w:lang w:val="x-none" w:eastAsia="x-none"/>
    </w:rPr>
  </w:style>
  <w:style w:type="paragraph" w:customStyle="1" w:styleId="Normalepr4">
    <w:name w:val="Normale pr4"/>
    <w:basedOn w:val="Normale"/>
    <w:uiPriority w:val="99"/>
    <w:rsid w:val="00B2388E"/>
    <w:pPr>
      <w:widowControl w:val="0"/>
      <w:spacing w:before="80" w:after="0" w:line="240" w:lineRule="exact"/>
      <w:jc w:val="both"/>
    </w:pPr>
    <w:rPr>
      <w:rFonts w:ascii="Times New Roman" w:eastAsia="Times New Roman" w:hAnsi="Times New Roman" w:cs="Times New Roman"/>
      <w:spacing w:val="-4"/>
      <w:sz w:val="24"/>
      <w:szCs w:val="20"/>
      <w:lang w:eastAsia="it-IT"/>
    </w:rPr>
  </w:style>
  <w:style w:type="paragraph" w:customStyle="1" w:styleId="28ElencoAPPENDICE">
    <w:name w:val="28 Elenco (APPENDICE)"/>
    <w:basedOn w:val="Normale"/>
    <w:next w:val="Normale"/>
    <w:uiPriority w:val="99"/>
    <w:rsid w:val="00B2388E"/>
    <w:pPr>
      <w:autoSpaceDE w:val="0"/>
      <w:autoSpaceDN w:val="0"/>
      <w:adjustRightInd w:val="0"/>
      <w:spacing w:after="0" w:line="230" w:lineRule="atLeast"/>
      <w:ind w:left="283" w:hanging="283"/>
      <w:jc w:val="both"/>
      <w:textAlignment w:val="center"/>
    </w:pPr>
    <w:rPr>
      <w:rFonts w:ascii="New Aster LT Std" w:eastAsia="Times New Roman" w:hAnsi="New Aster LT Std" w:cs="New Aster LT Std"/>
      <w:color w:val="000000"/>
      <w:sz w:val="19"/>
      <w:szCs w:val="19"/>
    </w:rPr>
  </w:style>
  <w:style w:type="paragraph" w:styleId="Corpotesto">
    <w:name w:val="Body Text"/>
    <w:basedOn w:val="Normale"/>
    <w:link w:val="CorpotestoCarattere"/>
    <w:uiPriority w:val="99"/>
    <w:semiHidden/>
    <w:unhideWhenUsed/>
    <w:rsid w:val="00B2388E"/>
    <w:pPr>
      <w:spacing w:after="120"/>
    </w:pPr>
  </w:style>
  <w:style w:type="character" w:customStyle="1" w:styleId="CorpotestoCarattere">
    <w:name w:val="Corpo testo Carattere"/>
    <w:basedOn w:val="Carpredefinitoparagrafo"/>
    <w:link w:val="Corpotesto"/>
    <w:uiPriority w:val="99"/>
    <w:semiHidden/>
    <w:rsid w:val="00B2388E"/>
  </w:style>
  <w:style w:type="paragraph" w:styleId="Rientrocorpodeltesto">
    <w:name w:val="Body Text Indent"/>
    <w:basedOn w:val="Normale"/>
    <w:link w:val="RientrocorpodeltestoCarattere"/>
    <w:uiPriority w:val="99"/>
    <w:semiHidden/>
    <w:unhideWhenUsed/>
    <w:rsid w:val="00BB64EB"/>
    <w:pPr>
      <w:spacing w:after="120"/>
      <w:ind w:left="283"/>
    </w:pPr>
  </w:style>
  <w:style w:type="character" w:customStyle="1" w:styleId="RientrocorpodeltestoCarattere">
    <w:name w:val="Rientro corpo del testo Carattere"/>
    <w:basedOn w:val="Carpredefinitoparagrafo"/>
    <w:link w:val="Rientrocorpodeltesto"/>
    <w:uiPriority w:val="99"/>
    <w:semiHidden/>
    <w:rsid w:val="00BB64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625597">
      <w:bodyDiv w:val="1"/>
      <w:marLeft w:val="0"/>
      <w:marRight w:val="0"/>
      <w:marTop w:val="0"/>
      <w:marBottom w:val="0"/>
      <w:divBdr>
        <w:top w:val="none" w:sz="0" w:space="0" w:color="auto"/>
        <w:left w:val="none" w:sz="0" w:space="0" w:color="auto"/>
        <w:bottom w:val="none" w:sz="0" w:space="0" w:color="auto"/>
        <w:right w:val="none" w:sz="0" w:space="0" w:color="auto"/>
      </w:divBdr>
    </w:div>
    <w:div w:id="1514420600">
      <w:bodyDiv w:val="1"/>
      <w:marLeft w:val="0"/>
      <w:marRight w:val="0"/>
      <w:marTop w:val="0"/>
      <w:marBottom w:val="0"/>
      <w:divBdr>
        <w:top w:val="none" w:sz="0" w:space="0" w:color="auto"/>
        <w:left w:val="none" w:sz="0" w:space="0" w:color="auto"/>
        <w:bottom w:val="none" w:sz="0" w:space="0" w:color="auto"/>
        <w:right w:val="none" w:sz="0" w:space="0" w:color="auto"/>
      </w:divBdr>
    </w:div>
    <w:div w:id="19495787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agenziaregionaleforestaleumbra@legalmail.it" TargetMode="Externa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4</Pages>
  <Words>1400</Words>
  <Characters>7980</Characters>
  <Application>Microsoft Office Word</Application>
  <DocSecurity>0</DocSecurity>
  <Lines>66</Lines>
  <Paragraphs>18</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9362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Giuseppe Ursino</dc:creator>
  <cp:keywords/>
  <dc:description/>
  <cp:lastModifiedBy>Gianluca Patumi</cp:lastModifiedBy>
  <cp:revision>3</cp:revision>
  <dcterms:created xsi:type="dcterms:W3CDTF">2022-07-21T09:04:00Z</dcterms:created>
  <dcterms:modified xsi:type="dcterms:W3CDTF">2022-07-21T10:36:00Z</dcterms:modified>
</cp:coreProperties>
</file>